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52ED" w14:textId="77777777" w:rsidR="00CF3662" w:rsidRPr="002D7C1A" w:rsidRDefault="00CF3662" w:rsidP="00CF3662">
      <w:pPr>
        <w:pStyle w:val="Title"/>
        <w:rPr>
          <w:rFonts w:ascii="Times New Roman" w:hAnsi="Times New Roman" w:cs="Times New Roman"/>
        </w:rPr>
      </w:pPr>
      <w:r w:rsidRPr="002D7C1A">
        <w:rPr>
          <w:rFonts w:ascii="Times New Roman" w:hAnsi="Times New Roman" w:cs="Times New Roman"/>
        </w:rPr>
        <w:t xml:space="preserve">EURÓPAI KÖZÖSSÉGI JOgÁSZ BEJELENTÉSI </w:t>
      </w:r>
      <w:r w:rsidR="0032734B" w:rsidRPr="002D7C1A">
        <w:rPr>
          <w:rFonts w:ascii="Times New Roman" w:hAnsi="Times New Roman" w:cs="Times New Roman"/>
        </w:rPr>
        <w:t>KÉRELME</w:t>
      </w:r>
      <w:r w:rsidR="007C01A4" w:rsidRPr="002D7C1A">
        <w:rPr>
          <w:rFonts w:ascii="Times New Roman" w:hAnsi="Times New Roman" w:cs="Times New Roman"/>
        </w:rPr>
        <w:t xml:space="preserve"> / </w:t>
      </w:r>
      <w:r w:rsidR="002D7C1A" w:rsidRPr="002D7C1A">
        <w:rPr>
          <w:rFonts w:ascii="Times New Roman" w:hAnsi="Times New Roman" w:cs="Times New Roman"/>
        </w:rPr>
        <w:t xml:space="preserve">APPLICATION FOR REGISTRATION OF EUROPEAN COMMUNITY </w:t>
      </w:r>
      <w:r w:rsidR="002D7C1A">
        <w:rPr>
          <w:rFonts w:ascii="Times New Roman" w:hAnsi="Times New Roman" w:cs="Times New Roman"/>
        </w:rPr>
        <w:t xml:space="preserve">Lawyer / forme d'application pour les juristes de communauté europeenne / </w:t>
      </w:r>
      <w:r w:rsidR="007C01A4" w:rsidRPr="002D7C1A">
        <w:rPr>
          <w:rFonts w:ascii="Times New Roman" w:hAnsi="Times New Roman" w:cs="Times New Roman"/>
        </w:rPr>
        <w:t>antrag zu</w:t>
      </w:r>
      <w:r w:rsidR="00597271" w:rsidRPr="002D7C1A">
        <w:rPr>
          <w:rFonts w:ascii="Times New Roman" w:hAnsi="Times New Roman" w:cs="Times New Roman"/>
        </w:rPr>
        <w:t>r</w:t>
      </w:r>
      <w:r w:rsidR="007C01A4" w:rsidRPr="002D7C1A">
        <w:rPr>
          <w:rFonts w:ascii="Times New Roman" w:hAnsi="Times New Roman" w:cs="Times New Roman"/>
        </w:rPr>
        <w:t xml:space="preserve"> anmeldung von europäischen rechtsanwälten</w:t>
      </w:r>
      <w:r w:rsidR="00AC60DD" w:rsidRPr="002D7C1A">
        <w:rPr>
          <w:rFonts w:ascii="Times New Roman" w:hAnsi="Times New Roman" w:cs="Times New Roman"/>
        </w:rPr>
        <w:t xml:space="preserve"> / </w:t>
      </w:r>
    </w:p>
    <w:p w14:paraId="06E91668" w14:textId="77777777" w:rsidR="000071EE" w:rsidRPr="002D7C1A" w:rsidRDefault="00CF3662" w:rsidP="000618DC">
      <w:pPr>
        <w:jc w:val="both"/>
        <w:rPr>
          <w:rFonts w:ascii="Times New Roman" w:hAnsi="Times New Roman" w:cs="Times New Roman"/>
          <w:b/>
        </w:rPr>
      </w:pPr>
      <w:r w:rsidRPr="002D7C1A">
        <w:rPr>
          <w:rFonts w:ascii="Times New Roman" w:hAnsi="Times New Roman" w:cs="Times New Roman"/>
          <w:b/>
        </w:rPr>
        <w:t>I. Az ügyvédi kamarai nyilvántartásban kötelezően nyilvántartandó, nyilvános adatok</w:t>
      </w:r>
      <w:r w:rsidR="007C01A4" w:rsidRPr="002D7C1A">
        <w:rPr>
          <w:rFonts w:ascii="Times New Roman" w:hAnsi="Times New Roman" w:cs="Times New Roman"/>
          <w:b/>
        </w:rPr>
        <w:t xml:space="preserve"> / </w:t>
      </w:r>
      <w:r w:rsidR="001F53D5" w:rsidRPr="00F92DD8">
        <w:rPr>
          <w:rFonts w:ascii="Times New Roman" w:hAnsi="Times New Roman" w:cs="Times New Roman"/>
          <w:b/>
        </w:rPr>
        <w:t xml:space="preserve">Public </w:t>
      </w:r>
      <w:proofErr w:type="spellStart"/>
      <w:r w:rsidR="001F53D5" w:rsidRPr="00F92DD8">
        <w:rPr>
          <w:rFonts w:ascii="Times New Roman" w:hAnsi="Times New Roman" w:cs="Times New Roman"/>
          <w:b/>
        </w:rPr>
        <w:t>data</w:t>
      </w:r>
      <w:proofErr w:type="spellEnd"/>
      <w:r w:rsidR="001F53D5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1F53D5" w:rsidRPr="00F92DD8">
        <w:rPr>
          <w:rFonts w:ascii="Times New Roman" w:hAnsi="Times New Roman" w:cs="Times New Roman"/>
          <w:b/>
        </w:rPr>
        <w:t>to</w:t>
      </w:r>
      <w:proofErr w:type="spellEnd"/>
      <w:r w:rsidR="001F53D5" w:rsidRPr="00F92DD8">
        <w:rPr>
          <w:rFonts w:ascii="Times New Roman" w:hAnsi="Times New Roman" w:cs="Times New Roman"/>
          <w:b/>
        </w:rPr>
        <w:t xml:space="preserve"> be </w:t>
      </w:r>
      <w:proofErr w:type="spellStart"/>
      <w:r w:rsidR="001F53D5" w:rsidRPr="00F92DD8">
        <w:rPr>
          <w:rFonts w:ascii="Times New Roman" w:hAnsi="Times New Roman" w:cs="Times New Roman"/>
          <w:b/>
        </w:rPr>
        <w:t>obligatorily</w:t>
      </w:r>
      <w:proofErr w:type="spellEnd"/>
      <w:r w:rsidR="001F53D5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1F53D5" w:rsidRPr="00F92DD8">
        <w:rPr>
          <w:rFonts w:ascii="Times New Roman" w:hAnsi="Times New Roman" w:cs="Times New Roman"/>
          <w:b/>
        </w:rPr>
        <w:t>registered</w:t>
      </w:r>
      <w:proofErr w:type="spellEnd"/>
      <w:r w:rsidR="001F53D5" w:rsidRPr="00F92DD8">
        <w:rPr>
          <w:rFonts w:ascii="Times New Roman" w:hAnsi="Times New Roman" w:cs="Times New Roman"/>
          <w:b/>
        </w:rPr>
        <w:t xml:space="preserve"> in </w:t>
      </w:r>
      <w:proofErr w:type="spellStart"/>
      <w:r w:rsidR="001F53D5" w:rsidRPr="00F92DD8">
        <w:rPr>
          <w:rFonts w:ascii="Times New Roman" w:hAnsi="Times New Roman" w:cs="Times New Roman"/>
          <w:b/>
        </w:rPr>
        <w:t>the</w:t>
      </w:r>
      <w:proofErr w:type="spellEnd"/>
      <w:r w:rsidR="001F53D5" w:rsidRPr="00F92DD8">
        <w:rPr>
          <w:rFonts w:ascii="Times New Roman" w:hAnsi="Times New Roman" w:cs="Times New Roman"/>
          <w:b/>
        </w:rPr>
        <w:t xml:space="preserve"> bar </w:t>
      </w:r>
      <w:proofErr w:type="spellStart"/>
      <w:r w:rsidR="001F53D5" w:rsidRPr="00F92DD8">
        <w:rPr>
          <w:rFonts w:ascii="Times New Roman" w:hAnsi="Times New Roman" w:cs="Times New Roman"/>
          <w:b/>
        </w:rPr>
        <w:t>association</w:t>
      </w:r>
      <w:proofErr w:type="spellEnd"/>
      <w:r w:rsidR="001F53D5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1F53D5" w:rsidRPr="00F92DD8">
        <w:rPr>
          <w:rFonts w:ascii="Times New Roman" w:hAnsi="Times New Roman" w:cs="Times New Roman"/>
          <w:b/>
        </w:rPr>
        <w:t>register</w:t>
      </w:r>
      <w:proofErr w:type="spellEnd"/>
      <w:r w:rsidR="00881C0E" w:rsidRPr="002D7C1A">
        <w:rPr>
          <w:rFonts w:ascii="Times New Roman" w:hAnsi="Times New Roman" w:cs="Times New Roman"/>
          <w:b/>
        </w:rPr>
        <w:t xml:space="preserve"> / </w:t>
      </w:r>
      <w:proofErr w:type="spellStart"/>
      <w:r w:rsidR="00881C0E" w:rsidRPr="00F92DD8">
        <w:rPr>
          <w:rFonts w:ascii="Times New Roman" w:hAnsi="Times New Roman" w:cs="Times New Roman"/>
          <w:b/>
        </w:rPr>
        <w:t>Données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publiques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à </w:t>
      </w:r>
      <w:proofErr w:type="spellStart"/>
      <w:r w:rsidR="00CA0E98" w:rsidRPr="00F92DD8">
        <w:rPr>
          <w:rFonts w:ascii="Times New Roman" w:hAnsi="Times New Roman" w:cs="Times New Roman"/>
          <w:b/>
        </w:rPr>
        <w:t>ê</w:t>
      </w:r>
      <w:r w:rsidR="00881C0E" w:rsidRPr="00F92DD8">
        <w:rPr>
          <w:rFonts w:ascii="Times New Roman" w:hAnsi="Times New Roman" w:cs="Times New Roman"/>
          <w:b/>
        </w:rPr>
        <w:t>tre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obligatoirement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enregistrées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par le </w:t>
      </w:r>
      <w:proofErr w:type="spellStart"/>
      <w:r w:rsidR="00881C0E" w:rsidRPr="00F92DD8">
        <w:rPr>
          <w:rFonts w:ascii="Times New Roman" w:hAnsi="Times New Roman" w:cs="Times New Roman"/>
          <w:b/>
        </w:rPr>
        <w:t>Barreau</w:t>
      </w:r>
      <w:proofErr w:type="spellEnd"/>
      <w:r w:rsidR="00881C0E" w:rsidRPr="002D7C1A">
        <w:rPr>
          <w:rFonts w:ascii="Times New Roman" w:hAnsi="Times New Roman" w:cs="Times New Roman"/>
          <w:b/>
        </w:rPr>
        <w:t xml:space="preserve"> / </w:t>
      </w:r>
      <w:proofErr w:type="spellStart"/>
      <w:r w:rsidR="00881C0E" w:rsidRPr="00F92DD8">
        <w:rPr>
          <w:rFonts w:ascii="Times New Roman" w:hAnsi="Times New Roman" w:cs="Times New Roman"/>
          <w:b/>
        </w:rPr>
        <w:t>Die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im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Verzeichnis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der </w:t>
      </w:r>
      <w:proofErr w:type="spellStart"/>
      <w:r w:rsidR="00881C0E" w:rsidRPr="00F92DD8">
        <w:rPr>
          <w:rFonts w:ascii="Times New Roman" w:hAnsi="Times New Roman" w:cs="Times New Roman"/>
          <w:b/>
        </w:rPr>
        <w:t>Rechtsanwaltskammer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obligatorisch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zu </w:t>
      </w:r>
      <w:proofErr w:type="spellStart"/>
      <w:r w:rsidR="00881C0E" w:rsidRPr="00F92DD8">
        <w:rPr>
          <w:rFonts w:ascii="Times New Roman" w:hAnsi="Times New Roman" w:cs="Times New Roman"/>
          <w:b/>
        </w:rPr>
        <w:t>registrierenden</w:t>
      </w:r>
      <w:proofErr w:type="spellEnd"/>
      <w:r w:rsidR="00881C0E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881C0E" w:rsidRPr="00F92DD8">
        <w:rPr>
          <w:rFonts w:ascii="Times New Roman" w:hAnsi="Times New Roman" w:cs="Times New Roman"/>
          <w:b/>
        </w:rPr>
        <w:t>Angaben</w:t>
      </w:r>
      <w:proofErr w:type="spellEnd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"/>
        <w:gridCol w:w="2854"/>
        <w:gridCol w:w="2854"/>
        <w:gridCol w:w="2854"/>
        <w:gridCol w:w="2854"/>
        <w:gridCol w:w="2854"/>
      </w:tblGrid>
      <w:tr w:rsidR="000721A2" w:rsidRPr="002D7C1A" w14:paraId="2A0F7417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370D521F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5144DE6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Kamarai név, ennek hiányában családi és utónév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6FD33D7" w14:textId="0CDA83F6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registered with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home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 association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ailing that, surname and forename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7ABA9D49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Nom utilisé au Barreau, ou en manque de ceci nom de famille et surnom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4310615" w14:textId="4F66016B" w:rsidR="000721A2" w:rsidRPr="002D7C1A" w:rsidRDefault="006124F3" w:rsidP="006124F3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Bei der Kammer eingetragener Name 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(mangels dessen Familien- und Nachname)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7C34A8A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5E38BA3B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2DE555AC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2146D9E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Irodája, fiókirodája, alirodája címe, telefonszáma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74BE20D6" w14:textId="36052DC3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Address, telephone number of 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</w:t>
            </w:r>
            <w:proofErr w:type="spellStart"/>
            <w:r w:rsidR="00BC7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yer's</w:t>
            </w:r>
            <w:proofErr w:type="spellEnd"/>
            <w:r w:rsidR="00BC7B3E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office, branch office, sub-office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CFE94CC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Adresse et numéro de téléphone de son bureau, </w:t>
            </w:r>
            <w:r w:rsidR="00616ECC"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filial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ou succursale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D9F350C" w14:textId="1751567E" w:rsidR="000721A2" w:rsidRPr="002D7C1A" w:rsidRDefault="000721A2" w:rsidP="006124F3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Anschrift und Telefonnummer </w:t>
            </w:r>
            <w:r w:rsidR="006124F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Kanzlei, Kanzleizweigstelle, Kanzleifiliale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2FC2C628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006456BC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414D5122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E2E6E2D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Irattára vagy irattárai címe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645929B" w14:textId="66FC82D6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(es)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where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lawyer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stores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his/her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archives 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gramStart"/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i.e.</w:t>
            </w:r>
            <w:proofErr w:type="gramEnd"/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legal case files, etc.)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616317B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Adresse de son (ses) archive(s)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C75081C" w14:textId="3A2AE7CC" w:rsidR="000721A2" w:rsidRPr="002D7C1A" w:rsidRDefault="00E11476" w:rsidP="00E11476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Ort der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Aktenr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egistratur oder Registraturen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0C4FE80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4054A1C7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246022CB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7239DF1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Az általa megjelölt főbb jogterületek, amelyeken tevékenységét kifejti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C6EE065" w14:textId="6DC31D94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Key areas of law specified by 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lawyer</w:t>
            </w:r>
            <w:r w:rsidR="00BC7B3E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which</w:t>
            </w:r>
            <w:r w:rsidR="00BC7B3E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/she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pursues his</w:t>
            </w:r>
            <w:r w:rsidR="00BC7B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/her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4A36539" w14:textId="77777777" w:rsidR="000721A2" w:rsidRPr="002D7C1A" w:rsidRDefault="00616ECC" w:rsidP="00616ECC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omaines de droit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qu'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il/elle pratique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B6F1014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von ihr/ihm bestimmten Rechtsgebiete, auf denen sie/er ihre/seine Tätigkeit ausübt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EC896FA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13C9FB89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09CF2889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B52D00E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Helyettes ügyvéd neve, kamarai azonosító száma, ügyvédi iroda esetén adószáma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304A371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Substitute attorney’s name, bar association identification number, if a law firm, tax number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3FF17B8" w14:textId="77777777" w:rsidR="000721A2" w:rsidRPr="002D7C1A" w:rsidRDefault="00616ECC" w:rsidP="00616ECC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Nom, numéro d'enregistrement au Barreau, numéro fiscal en cas de cabinet d'avocat de son substitut  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2C3DB660" w14:textId="40B84FF9" w:rsidR="000721A2" w:rsidRPr="002D7C1A" w:rsidRDefault="000721A2" w:rsidP="007F5B39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Name</w:t>
            </w:r>
            <w:r w:rsidR="00E114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und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Identifikationsnummer bei der Kammer des </w:t>
            </w:r>
            <w:r w:rsidR="00E114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tellvertretenden Rechtsanwalts, im Falle einer Rechtsanwaltskanzlei </w:t>
            </w:r>
            <w:r w:rsidR="007F5B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ihre</w:t>
            </w:r>
            <w:r w:rsidR="00E11476"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Steuernummer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68A541F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6A483B4E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46C37B2E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4596754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Eüsztv</w:t>
            </w:r>
            <w:proofErr w:type="spellEnd"/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. szerinti elektronikus kapcsolattartásra szolgáló elérhetőség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4DDF6A2" w14:textId="7152B88A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Contact details for maintaining contact as stipulated in the E-Administration Act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24B54A8" w14:textId="77777777" w:rsidR="000721A2" w:rsidRPr="002D7C1A" w:rsidRDefault="00616ECC" w:rsidP="00616ECC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Contacts définis dans la Loi sur l'Administration Electronique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2EFB8687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gemäß dem Gesetz Nr. CCXXII. aus dem Jahre 2015 über die elektronische Verwaltung zur Kontaktpflege dienende Erreichbarkeit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264A630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72107443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7017FE32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37FB35B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Együttműködő ügyvéd neve, kamarai azonosítószáma, illetve adószáma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510992E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attorney’s bar registration number and tax number of the collaborating attorney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8D13B7F" w14:textId="77777777" w:rsidR="000721A2" w:rsidRPr="002D7C1A" w:rsidRDefault="00616ECC" w:rsidP="00616ECC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Nom, numéro d'enregistrement au Barreau, numéro fiscal en cas de cabinet d'avocat des avocats </w:t>
            </w:r>
            <w:r w:rsidR="00881C0E"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coopérants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DE46368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Name, Identifikationsnummer bei der Kammer, bzw. Steuernummer des mitwirkenden Rechtsanwalts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DC678AD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063EA621" w14:textId="77777777" w:rsidTr="00AB3C68">
        <w:trPr>
          <w:trHeight w:val="537"/>
        </w:trPr>
        <w:tc>
          <w:tcPr>
            <w:tcW w:w="467" w:type="dxa"/>
            <w:shd w:val="clear" w:color="auto" w:fill="auto"/>
            <w:vAlign w:val="center"/>
          </w:tcPr>
          <w:p w14:paraId="7C49326F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F20D585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Tevékenysége jellege (állandó jellegű, eseti szolgáltatást nyújtó)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9AC1945" w14:textId="0D7E8570" w:rsidR="000721A2" w:rsidRPr="002D7C1A" w:rsidRDefault="000721A2" w:rsidP="00B31F77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Nature of </w:t>
            </w:r>
            <w:r w:rsidR="00B31F77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his/her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 (permanent or temporary)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A52509E" w14:textId="77777777" w:rsidR="000721A2" w:rsidRPr="002D7C1A" w:rsidRDefault="00881C0E" w:rsidP="00881C0E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Nature de ses services (permanent, temporaire)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72EBB475" w14:textId="79E0E9F5" w:rsidR="000721A2" w:rsidRPr="002D7C1A" w:rsidRDefault="000721A2" w:rsidP="00E11476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Charakter seiner/ihrer Tätigkeit (ständig</w:t>
            </w:r>
            <w:r w:rsidR="00E114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oder temporär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776DE65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502BF4BB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2C7806DF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3AC6C69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Az az idegen nyelv, amelyen az ügyvédi tevékenység folytatását vállalja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8C7B1FD" w14:textId="77777777" w:rsidR="000721A2" w:rsidRPr="002D7C1A" w:rsidRDefault="000721A2" w:rsidP="00B31F77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Foreign language in which</w:t>
            </w:r>
            <w:r w:rsidR="00B31F77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he/she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by his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/her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own indication, practices the law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0041972" w14:textId="77777777" w:rsidR="000721A2" w:rsidRPr="002D7C1A" w:rsidRDefault="00881C0E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langue étrangère dans laquelle il/elle accepte de pratiquer 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850D86C" w14:textId="447C486D" w:rsidR="000721A2" w:rsidRPr="002D7C1A" w:rsidRDefault="000721A2" w:rsidP="00002DCB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Fremdsprache, auf der sie/er die Rechtsanwaltstätigkeit </w:t>
            </w:r>
            <w:r w:rsidR="00002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ausübt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08B6EF2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7465557A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41589A54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7F254DAC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Saját EGT-állama neve és értesítési címe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521B26C" w14:textId="77777777" w:rsidR="000721A2" w:rsidRPr="002D7C1A" w:rsidRDefault="000721A2" w:rsidP="00B31F77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B31F77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his/her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home EEA Member State and address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8C6CBA7" w14:textId="77777777" w:rsidR="000721A2" w:rsidRPr="002D7C1A" w:rsidRDefault="00881C0E" w:rsidP="00881C0E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Son Etat EEE et son adresse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D7F8728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Name ihres/seines eigenen EWR-Staates und Benachrichtigungsadresse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070D9EE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6CDF2138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6E8D173D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5C16AFC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Saját EGT-állama szerinti szakmai megnevezése</w:t>
            </w:r>
          </w:p>
          <w:p w14:paraId="583207B5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(szükség szerint magyar nyelvű kiegészítő magyarázattal)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25E9382" w14:textId="49D1E48A" w:rsidR="000721A2" w:rsidRPr="002D7C1A" w:rsidRDefault="00643265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lawyer's p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rofessional designation as used in his</w:t>
            </w:r>
            <w:r w:rsidR="00B31F77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/her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home EEA Member State (together with a Hungarian explanation of it, if necessary)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14D9327" w14:textId="77777777" w:rsidR="000721A2" w:rsidRPr="002D7C1A" w:rsidRDefault="00881C0E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 dénomination professionnelle utilisée dans son Etat EEE (avec l'explication hongroise, si nécessaire)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28133076" w14:textId="72F2E9EB" w:rsidR="000721A2" w:rsidRPr="002D7C1A" w:rsidRDefault="00002DCB" w:rsidP="00002DCB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Berufsb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ezeichnung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im 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EWR-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Heimatss</w:t>
            </w:r>
            <w:r w:rsidR="000721A2"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taat (nach Bedarf samt ungarischer ergänzender Erläuterung)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336EAEC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0DDE57E2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470A581B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72E2F0D4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Saját EGT-állama szerinti ügyvédi társulása szakmai megnevezése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73DD9DF" w14:textId="77777777" w:rsidR="000721A2" w:rsidRPr="002D7C1A" w:rsidRDefault="000721A2" w:rsidP="00B31F77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professional designation of </w:t>
            </w:r>
            <w:r w:rsidR="00B31F77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his/her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attorney’s</w:t>
            </w:r>
            <w:proofErr w:type="spellEnd"/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association as it appears in his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/her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home EEA Member State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6ADC065E" w14:textId="77777777" w:rsidR="000721A2" w:rsidRPr="002D7C1A" w:rsidRDefault="00881C0E" w:rsidP="00881C0E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Dénomination professionnelle de son association d'avocat dans son Etat EEE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5ED337F" w14:textId="747C3B05" w:rsidR="000721A2" w:rsidRPr="002D7C1A" w:rsidRDefault="000721A2" w:rsidP="007F5B39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Berufsbezeichnung </w:t>
            </w:r>
            <w:r w:rsidR="00002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der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Anwaltssozietät </w:t>
            </w:r>
            <w:r w:rsidR="00002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im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eigenen EWR-</w:t>
            </w:r>
            <w:r w:rsidR="00002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Heimatss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taat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7DD3F9D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A2" w:rsidRPr="002D7C1A" w14:paraId="2D773940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25DE3785" w14:textId="77777777" w:rsidR="000721A2" w:rsidRPr="002D7C1A" w:rsidRDefault="000721A2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instrText xml:space="preserve"> AUTONUM  </w:instrText>
            </w:r>
            <w:r w:rsidRPr="002D7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904A88E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Kötelező felelősségbiztosításának felelősségbiztosítója és mértéke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22C3351E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liability insurer and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rate of his</w:t>
            </w:r>
            <w:r w:rsidR="00B31F77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/her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compulsory liability insurance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5D97818" w14:textId="77777777" w:rsidR="000721A2" w:rsidRPr="002D7C1A" w:rsidRDefault="00881C0E" w:rsidP="00881C0E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compagnie d'assurance de son assurance de responsabilité professionnelle et le montant de ceci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72E11366" w14:textId="5CF1322A" w:rsidR="000721A2" w:rsidRPr="002D7C1A" w:rsidRDefault="000721A2" w:rsidP="007F5B39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Name des Haftpflichtversicherers und </w:t>
            </w:r>
            <w:r w:rsidR="00002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Versicherungssumme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3FB2125C" w14:textId="77777777" w:rsidR="000721A2" w:rsidRPr="002D7C1A" w:rsidRDefault="000721A2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C61" w:rsidRPr="002D7C1A" w14:paraId="3515BC2E" w14:textId="77777777" w:rsidTr="00AB3C68">
        <w:trPr>
          <w:trHeight w:val="537"/>
        </w:trPr>
        <w:tc>
          <w:tcPr>
            <w:tcW w:w="467" w:type="dxa"/>
            <w:vAlign w:val="center"/>
          </w:tcPr>
          <w:p w14:paraId="7790D466" w14:textId="739E3A4D" w:rsidR="00052C61" w:rsidRPr="002D7C1A" w:rsidRDefault="00052C61" w:rsidP="0007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0A3148FD" w14:textId="1343422F" w:rsidR="00052C61" w:rsidRPr="002D7C1A" w:rsidRDefault="00052C61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="00292762">
              <w:rPr>
                <w:rFonts w:ascii="Times New Roman" w:hAnsi="Times New Roman" w:cs="Times New Roman"/>
                <w:sz w:val="20"/>
                <w:szCs w:val="20"/>
              </w:rPr>
              <w:t>2015. évi CCXXII. tv. ("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Eüsztv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276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szerinti elektronikus kapcsolattartásra szolgáló elérhetőség (cégkapu)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FC9D62C" w14:textId="43D1FA9D" w:rsidR="00052C61" w:rsidRPr="00052C61" w:rsidRDefault="00C400B4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0B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electronic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called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gate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pursuant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="00DE06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92762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proofErr w:type="spellEnd"/>
            <w:r w:rsidR="00292762">
              <w:rPr>
                <w:rFonts w:ascii="Times New Roman" w:hAnsi="Times New Roman" w:cs="Times New Roman"/>
                <w:sz w:val="20"/>
                <w:szCs w:val="20"/>
              </w:rPr>
              <w:t xml:space="preserve"> No. CCXXII of 2015, "</w:t>
            </w:r>
            <w:proofErr w:type="spellStart"/>
            <w:r w:rsidR="00DE065F">
              <w:rPr>
                <w:rFonts w:ascii="Times New Roman" w:hAnsi="Times New Roman" w:cs="Times New Roman"/>
                <w:sz w:val="20"/>
                <w:szCs w:val="20"/>
              </w:rPr>
              <w:t>Eüsztv</w:t>
            </w:r>
            <w:proofErr w:type="spellEnd"/>
            <w:r w:rsidR="0029276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065F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15CB1881" w14:textId="6CBB94FD" w:rsidR="00292762" w:rsidRPr="00292762" w:rsidRDefault="00292762" w:rsidP="0029276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9276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Contact pour communication électronique défini par Acte CCXXII de 2015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Eüsztv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.")</w:t>
            </w:r>
            <w:r w:rsidRPr="0029276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sur les règles générales concernant l’administration électronique et les services de confidentialité (surface électronique d’une société pour recevoir des courrier </w:t>
            </w:r>
            <w:proofErr w:type="gramStart"/>
            <w:r w:rsidRPr="0029276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officiel;</w:t>
            </w:r>
            <w:proofErr w:type="gramEnd"/>
            <w:r w:rsidRPr="0029276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en hongrois : </w:t>
            </w:r>
            <w:proofErr w:type="spellStart"/>
            <w:r w:rsidRPr="002927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cégkapu</w:t>
            </w:r>
            <w:proofErr w:type="spellEnd"/>
            <w:r w:rsidRPr="0029276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).</w:t>
            </w:r>
          </w:p>
          <w:p w14:paraId="1D2A1BAC" w14:textId="1759D725" w:rsidR="00052C61" w:rsidRPr="00292762" w:rsidRDefault="00052C61" w:rsidP="00881C0E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55610624" w14:textId="77777777" w:rsidR="00DE065F" w:rsidRPr="00DE065F" w:rsidRDefault="00DE065F" w:rsidP="00DE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Elektronische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Erreichbarkeit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elektronisches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Firmenpostfach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gemäß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dem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Gesetz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über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allgemeinen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Regeln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der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elektronischen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Sachbearbeitung</w:t>
            </w:r>
            <w:proofErr w:type="spellEnd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 xml:space="preserve"> und der </w:t>
            </w:r>
            <w:proofErr w:type="spellStart"/>
            <w:r w:rsidRPr="00DE065F">
              <w:rPr>
                <w:rFonts w:ascii="Times New Roman" w:hAnsi="Times New Roman" w:cs="Times New Roman"/>
                <w:sz w:val="20"/>
                <w:szCs w:val="20"/>
              </w:rPr>
              <w:t>Vertrauensdienste</w:t>
            </w:r>
            <w:proofErr w:type="spellEnd"/>
          </w:p>
          <w:p w14:paraId="7374461C" w14:textId="1B6706EF" w:rsidR="00052C61" w:rsidRPr="00DE065F" w:rsidRDefault="00052C61" w:rsidP="007F5B39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14:paraId="4EB29BF4" w14:textId="77777777" w:rsidR="00052C61" w:rsidRPr="002D7C1A" w:rsidRDefault="00052C61" w:rsidP="000721A2">
            <w:pPr>
              <w:pStyle w:val="Tblzat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DC2052" w14:textId="77777777" w:rsidR="00CF3662" w:rsidRPr="002D7C1A" w:rsidRDefault="00CF3662" w:rsidP="000618D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D0BBFD" w14:textId="77777777" w:rsidR="002E13AE" w:rsidRPr="002D7C1A" w:rsidRDefault="002E13AE" w:rsidP="000618DC">
      <w:pPr>
        <w:jc w:val="both"/>
        <w:rPr>
          <w:rFonts w:ascii="Times New Roman" w:hAnsi="Times New Roman" w:cs="Times New Roman"/>
          <w:b/>
        </w:rPr>
      </w:pPr>
      <w:r w:rsidRPr="002D7C1A">
        <w:rPr>
          <w:rFonts w:ascii="Times New Roman" w:hAnsi="Times New Roman" w:cs="Times New Roman"/>
          <w:b/>
        </w:rPr>
        <w:t>II. Az ügyvédi kamarai nyilvántartásban kötelezően nyilvántartandó, nem nyilvános adatok</w:t>
      </w:r>
      <w:r w:rsidR="00F52120" w:rsidRPr="002D7C1A">
        <w:rPr>
          <w:rFonts w:ascii="Times New Roman" w:hAnsi="Times New Roman" w:cs="Times New Roman"/>
          <w:b/>
        </w:rPr>
        <w:t xml:space="preserve"> / </w:t>
      </w:r>
      <w:r w:rsidR="002D7C1A" w:rsidRPr="002D7C1A">
        <w:rPr>
          <w:rFonts w:ascii="Times New Roman" w:hAnsi="Times New Roman" w:cs="Times New Roman"/>
          <w:b/>
        </w:rPr>
        <w:t xml:space="preserve">Non </w:t>
      </w:r>
      <w:proofErr w:type="spellStart"/>
      <w:r w:rsidR="002D7C1A" w:rsidRPr="002D7C1A">
        <w:rPr>
          <w:rFonts w:ascii="Times New Roman" w:hAnsi="Times New Roman" w:cs="Times New Roman"/>
          <w:b/>
        </w:rPr>
        <w:t>public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spellStart"/>
      <w:r w:rsidR="002D7C1A" w:rsidRPr="002D7C1A">
        <w:rPr>
          <w:rFonts w:ascii="Times New Roman" w:hAnsi="Times New Roman" w:cs="Times New Roman"/>
          <w:b/>
        </w:rPr>
        <w:t>data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spellStart"/>
      <w:r w:rsidR="002D7C1A" w:rsidRPr="002D7C1A">
        <w:rPr>
          <w:rFonts w:ascii="Times New Roman" w:hAnsi="Times New Roman" w:cs="Times New Roman"/>
          <w:b/>
        </w:rPr>
        <w:t>to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be </w:t>
      </w:r>
      <w:proofErr w:type="spellStart"/>
      <w:r w:rsidR="002D7C1A" w:rsidRPr="002D7C1A">
        <w:rPr>
          <w:rFonts w:ascii="Times New Roman" w:hAnsi="Times New Roman" w:cs="Times New Roman"/>
          <w:b/>
        </w:rPr>
        <w:t>obligatorily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spellStart"/>
      <w:r w:rsidR="002D7C1A" w:rsidRPr="002D7C1A">
        <w:rPr>
          <w:rFonts w:ascii="Times New Roman" w:hAnsi="Times New Roman" w:cs="Times New Roman"/>
          <w:b/>
        </w:rPr>
        <w:t>registered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in </w:t>
      </w:r>
      <w:proofErr w:type="spellStart"/>
      <w:r w:rsidR="002D7C1A" w:rsidRPr="002D7C1A">
        <w:rPr>
          <w:rFonts w:ascii="Times New Roman" w:hAnsi="Times New Roman" w:cs="Times New Roman"/>
          <w:b/>
        </w:rPr>
        <w:t>the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bar </w:t>
      </w:r>
      <w:proofErr w:type="spellStart"/>
      <w:r w:rsidR="002D7C1A" w:rsidRPr="002D7C1A">
        <w:rPr>
          <w:rFonts w:ascii="Times New Roman" w:hAnsi="Times New Roman" w:cs="Times New Roman"/>
          <w:b/>
        </w:rPr>
        <w:t>association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spellStart"/>
      <w:r w:rsidR="002D7C1A" w:rsidRPr="002D7C1A">
        <w:rPr>
          <w:rFonts w:ascii="Times New Roman" w:hAnsi="Times New Roman" w:cs="Times New Roman"/>
          <w:b/>
        </w:rPr>
        <w:t>register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/ </w:t>
      </w:r>
      <w:proofErr w:type="spellStart"/>
      <w:r w:rsidR="002D7C1A" w:rsidRPr="002D7C1A">
        <w:rPr>
          <w:rFonts w:ascii="Times New Roman" w:hAnsi="Times New Roman" w:cs="Times New Roman"/>
          <w:b/>
        </w:rPr>
        <w:t>Données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gramStart"/>
      <w:r w:rsidR="002D7C1A" w:rsidRPr="002D7C1A">
        <w:rPr>
          <w:rFonts w:ascii="Times New Roman" w:hAnsi="Times New Roman" w:cs="Times New Roman"/>
          <w:b/>
        </w:rPr>
        <w:t>non-</w:t>
      </w:r>
      <w:proofErr w:type="spellStart"/>
      <w:r w:rsidR="002D7C1A" w:rsidRPr="002D7C1A">
        <w:rPr>
          <w:rFonts w:ascii="Times New Roman" w:hAnsi="Times New Roman" w:cs="Times New Roman"/>
          <w:b/>
        </w:rPr>
        <w:t>publiques</w:t>
      </w:r>
      <w:proofErr w:type="spellEnd"/>
      <w:proofErr w:type="gramEnd"/>
      <w:r w:rsidR="002D7C1A" w:rsidRPr="002D7C1A">
        <w:rPr>
          <w:rFonts w:ascii="Times New Roman" w:hAnsi="Times New Roman" w:cs="Times New Roman"/>
          <w:b/>
        </w:rPr>
        <w:t xml:space="preserve"> à </w:t>
      </w:r>
      <w:proofErr w:type="spellStart"/>
      <w:r w:rsidR="002D7C1A" w:rsidRPr="002D7C1A">
        <w:rPr>
          <w:rFonts w:ascii="Times New Roman" w:hAnsi="Times New Roman" w:cs="Times New Roman"/>
          <w:b/>
        </w:rPr>
        <w:t>être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spellStart"/>
      <w:r w:rsidR="002D7C1A" w:rsidRPr="002D7C1A">
        <w:rPr>
          <w:rFonts w:ascii="Times New Roman" w:hAnsi="Times New Roman" w:cs="Times New Roman"/>
          <w:b/>
        </w:rPr>
        <w:t>obligatoirement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</w:t>
      </w:r>
      <w:proofErr w:type="spellStart"/>
      <w:r w:rsidR="002D7C1A" w:rsidRPr="002D7C1A">
        <w:rPr>
          <w:rFonts w:ascii="Times New Roman" w:hAnsi="Times New Roman" w:cs="Times New Roman"/>
          <w:b/>
        </w:rPr>
        <w:t>enregistrées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par le </w:t>
      </w:r>
      <w:proofErr w:type="spellStart"/>
      <w:r w:rsidR="002D7C1A" w:rsidRPr="002D7C1A">
        <w:rPr>
          <w:rFonts w:ascii="Times New Roman" w:hAnsi="Times New Roman" w:cs="Times New Roman"/>
          <w:b/>
        </w:rPr>
        <w:t>Barreau</w:t>
      </w:r>
      <w:proofErr w:type="spellEnd"/>
      <w:r w:rsidR="002D7C1A" w:rsidRPr="002D7C1A">
        <w:rPr>
          <w:rFonts w:ascii="Times New Roman" w:hAnsi="Times New Roman" w:cs="Times New Roman"/>
          <w:b/>
        </w:rPr>
        <w:t xml:space="preserve"> / </w:t>
      </w:r>
      <w:proofErr w:type="spellStart"/>
      <w:r w:rsidR="00507191" w:rsidRPr="00F92DD8">
        <w:rPr>
          <w:rFonts w:ascii="Times New Roman" w:hAnsi="Times New Roman" w:cs="Times New Roman"/>
          <w:b/>
        </w:rPr>
        <w:t>Die</w:t>
      </w:r>
      <w:proofErr w:type="spellEnd"/>
      <w:r w:rsidR="00507191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507191" w:rsidRPr="00F92DD8">
        <w:rPr>
          <w:rFonts w:ascii="Times New Roman" w:hAnsi="Times New Roman" w:cs="Times New Roman"/>
          <w:b/>
        </w:rPr>
        <w:t>im</w:t>
      </w:r>
      <w:proofErr w:type="spellEnd"/>
      <w:r w:rsidR="00507191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507191" w:rsidRPr="00F92DD8">
        <w:rPr>
          <w:rFonts w:ascii="Times New Roman" w:hAnsi="Times New Roman" w:cs="Times New Roman"/>
          <w:b/>
        </w:rPr>
        <w:t>Verzeichnis</w:t>
      </w:r>
      <w:proofErr w:type="spellEnd"/>
      <w:r w:rsidR="00507191" w:rsidRPr="00F92DD8">
        <w:rPr>
          <w:rFonts w:ascii="Times New Roman" w:hAnsi="Times New Roman" w:cs="Times New Roman"/>
          <w:b/>
        </w:rPr>
        <w:t xml:space="preserve"> der </w:t>
      </w:r>
      <w:proofErr w:type="spellStart"/>
      <w:r w:rsidR="00507191" w:rsidRPr="00F92DD8">
        <w:rPr>
          <w:rFonts w:ascii="Times New Roman" w:hAnsi="Times New Roman" w:cs="Times New Roman"/>
          <w:b/>
        </w:rPr>
        <w:t>Rechtsanwaltskammer</w:t>
      </w:r>
      <w:proofErr w:type="spellEnd"/>
      <w:r w:rsidR="00507191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507191" w:rsidRPr="00F92DD8">
        <w:rPr>
          <w:rFonts w:ascii="Times New Roman" w:hAnsi="Times New Roman" w:cs="Times New Roman"/>
          <w:b/>
        </w:rPr>
        <w:t>obligatorisch</w:t>
      </w:r>
      <w:proofErr w:type="spellEnd"/>
      <w:r w:rsidR="00507191" w:rsidRPr="00F92DD8">
        <w:rPr>
          <w:rFonts w:ascii="Times New Roman" w:hAnsi="Times New Roman" w:cs="Times New Roman"/>
          <w:b/>
        </w:rPr>
        <w:t xml:space="preserve"> zu </w:t>
      </w:r>
      <w:proofErr w:type="spellStart"/>
      <w:r w:rsidR="00507191" w:rsidRPr="00F92DD8">
        <w:rPr>
          <w:rFonts w:ascii="Times New Roman" w:hAnsi="Times New Roman" w:cs="Times New Roman"/>
          <w:b/>
        </w:rPr>
        <w:t>registrierenden</w:t>
      </w:r>
      <w:proofErr w:type="spellEnd"/>
      <w:r w:rsidR="00E751E2" w:rsidRPr="00F92DD8">
        <w:rPr>
          <w:rFonts w:ascii="Times New Roman" w:hAnsi="Times New Roman" w:cs="Times New Roman"/>
          <w:b/>
        </w:rPr>
        <w:t xml:space="preserve">, </w:t>
      </w:r>
      <w:proofErr w:type="spellStart"/>
      <w:r w:rsidR="00E751E2" w:rsidRPr="00F92DD8">
        <w:rPr>
          <w:rFonts w:ascii="Times New Roman" w:hAnsi="Times New Roman" w:cs="Times New Roman"/>
          <w:b/>
        </w:rPr>
        <w:t>nicht</w:t>
      </w:r>
      <w:proofErr w:type="spellEnd"/>
      <w:r w:rsidR="00E751E2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E751E2" w:rsidRPr="00F92DD8">
        <w:rPr>
          <w:rFonts w:ascii="Times New Roman" w:hAnsi="Times New Roman" w:cs="Times New Roman"/>
          <w:b/>
        </w:rPr>
        <w:t>öffentlichen</w:t>
      </w:r>
      <w:proofErr w:type="spellEnd"/>
      <w:r w:rsidR="00507191" w:rsidRPr="00F92DD8">
        <w:rPr>
          <w:rFonts w:ascii="Times New Roman" w:hAnsi="Times New Roman" w:cs="Times New Roman"/>
          <w:b/>
        </w:rPr>
        <w:t xml:space="preserve"> </w:t>
      </w:r>
      <w:proofErr w:type="spellStart"/>
      <w:r w:rsidR="00507191" w:rsidRPr="00F92DD8">
        <w:rPr>
          <w:rFonts w:ascii="Times New Roman" w:hAnsi="Times New Roman" w:cs="Times New Roman"/>
          <w:b/>
        </w:rPr>
        <w:t>Angaben</w:t>
      </w:r>
      <w:proofErr w:type="spellEnd"/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95"/>
        <w:gridCol w:w="2849"/>
        <w:gridCol w:w="2849"/>
        <w:gridCol w:w="2849"/>
        <w:gridCol w:w="2850"/>
        <w:gridCol w:w="2850"/>
      </w:tblGrid>
      <w:tr w:rsidR="002D7C1A" w:rsidRPr="002D7C1A" w14:paraId="5ED7E9A0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56C8965A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849" w:type="dxa"/>
            <w:vAlign w:val="center"/>
          </w:tcPr>
          <w:p w14:paraId="683CD26F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Születési neve, helye, ideje, anyja neve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0061E111" w14:textId="14396D95" w:rsidR="002D7C1A" w:rsidRPr="002D7C1A" w:rsidRDefault="00643265" w:rsidP="002D7C1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Lawyer's b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irth </w:t>
            </w:r>
            <w:r w:rsidR="002D7C1A"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place, date, mother’s maiden name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4603FC80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Nom de naissance, place et date de naissance, nom de sa mère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21FAA49A" w14:textId="462ECCAF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2789719A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1A" w:rsidRPr="002D7C1A" w14:paraId="38861781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1C2A804F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49" w:type="dxa"/>
            <w:vAlign w:val="center"/>
          </w:tcPr>
          <w:p w14:paraId="258920BB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Lakcíme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18B96B18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1C4E444C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019EE384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Wohnanschrift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478AF281" w14:textId="77777777" w:rsidR="002D7C1A" w:rsidRPr="002D7C1A" w:rsidRDefault="002D7C1A" w:rsidP="002D7C1A">
            <w:pPr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1A" w:rsidRPr="002D7C1A" w14:paraId="6AFBC908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0B409099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49" w:type="dxa"/>
            <w:vAlign w:val="center"/>
          </w:tcPr>
          <w:p w14:paraId="46F8042A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Állampolgársága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33C49D25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18CD5EC6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19B98C9A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Staatsangehörigkeit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E53AC09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1A" w:rsidRPr="002D7C1A" w14:paraId="0C49E929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585C2A2C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49" w:type="dxa"/>
            <w:vAlign w:val="center"/>
          </w:tcPr>
          <w:p w14:paraId="62CAB3F9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Egyetemi diploma száma és kelte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15673712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and date of his </w:t>
            </w:r>
            <w:r w:rsidR="008C2B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her 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university diploma 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33B85853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Numéro et date du diplôme universitaire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42213721" w14:textId="24346815" w:rsidR="002D7C1A" w:rsidRPr="002D7C1A" w:rsidRDefault="002D7C1A" w:rsidP="007F5B3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Nummer und Datum des Universitätsdiploms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0F4CB1B3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1A" w:rsidRPr="002D7C1A" w14:paraId="4A758CC4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0A82882A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49" w:type="dxa"/>
            <w:vAlign w:val="center"/>
          </w:tcPr>
          <w:p w14:paraId="4CAE648F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Jogi szakvizsga, illetve ügyvédi tevékenység folytatására jogosító vizsga száma és kelte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5954AFB8" w14:textId="0C6F2F1E" w:rsidR="002D7C1A" w:rsidRPr="002D7C1A" w:rsidRDefault="002D7C1A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Certificate confirming the examination entitl</w:t>
            </w:r>
            <w:r w:rsidR="008C2B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ing the 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lawyer </w:t>
            </w:r>
            <w:r w:rsidR="008C2B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practice law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20E603A8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Numéro et date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l'examen de barreau ou d'autre examen permettant de pratiquer comme avocat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33270765" w14:textId="7FF65A7A" w:rsidR="002D7C1A" w:rsidRPr="002D7C1A" w:rsidRDefault="002D7C1A" w:rsidP="007F5B3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Nummer und Datum der Urkunde zur Bescheinigung der zur Rechtsanwaltstätigkeit berechtigenden Prüfung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B536C7A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1A" w:rsidRPr="002D7C1A" w14:paraId="718828D7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1AA60C34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49" w:type="dxa"/>
            <w:vAlign w:val="center"/>
          </w:tcPr>
          <w:p w14:paraId="6F2EE7ED" w14:textId="77777777" w:rsidR="002D7C1A" w:rsidRPr="002D7C1A" w:rsidRDefault="002D7C1A" w:rsidP="002D7C1A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EGT-állama hivatalos nyelvén azon ügyvédi nyilvántartást vezető szervezet megnevezése, amelynek tagja, valamint nyilvántartási száma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75846269" w14:textId="206F47B3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the organisation keeping the register of attorneys in the official language of his own EEA State</w:t>
            </w:r>
            <w:r w:rsidR="006432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which the lawyer</w:t>
            </w: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 a member of and its registration number</w:t>
            </w:r>
          </w:p>
        </w:tc>
        <w:tc>
          <w:tcPr>
            <w:tcW w:w="2849" w:type="dxa"/>
            <w:shd w:val="clear" w:color="auto" w:fill="FFFFFF" w:themeFill="background1"/>
            <w:vAlign w:val="center"/>
          </w:tcPr>
          <w:p w14:paraId="72C044F6" w14:textId="77777777" w:rsidR="002D7C1A" w:rsidRPr="002D7C1A" w:rsidRDefault="002D7C1A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Dénomination </w:t>
            </w:r>
            <w:r w:rsidR="008C2B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numéro d'enregistrement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 l'association </w:t>
            </w:r>
            <w:r w:rsidR="008C2B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professionnelle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enregistrant </w:t>
            </w:r>
            <w:r w:rsidR="008C2B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les avocats de laquelle il/elle est membre 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55228415" w14:textId="20C3999C" w:rsidR="002D7C1A" w:rsidRPr="00467AC1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154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Bezeichnung </w:t>
            </w:r>
            <w:r w:rsidR="00467AC1" w:rsidRPr="00467A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der </w:t>
            </w:r>
            <w:r w:rsidR="00467AC1" w:rsidRPr="005154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rechtsanwaltsregisterführenden </w:t>
            </w:r>
            <w:r w:rsidRPr="007F5B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Organisation</w:t>
            </w:r>
            <w:r w:rsidR="00002DCB" w:rsidRPr="007F5B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467AC1" w:rsidRPr="005154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(in der Amtssprache des EWR-Staates) deren Mitglied </w:t>
            </w:r>
            <w:r w:rsidR="00467A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die/</w:t>
            </w:r>
            <w:r w:rsidR="00467AC1" w:rsidRPr="005154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der Antragsteller ist, </w:t>
            </w:r>
            <w:r w:rsidRPr="00467A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bzw.</w:t>
            </w:r>
          </w:p>
          <w:p w14:paraId="2831F711" w14:textId="77777777" w:rsidR="002D7C1A" w:rsidRPr="00515418" w:rsidRDefault="002D7C1A" w:rsidP="002D7C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ihre/seine Registernummer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1FE00E0F" w14:textId="77777777" w:rsidR="002D7C1A" w:rsidRPr="002D7C1A" w:rsidRDefault="002D7C1A" w:rsidP="002D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93C6AE" w14:textId="77777777" w:rsidR="002E13AE" w:rsidRPr="002D7C1A" w:rsidRDefault="002E13AE">
      <w:pPr>
        <w:rPr>
          <w:rFonts w:ascii="Times New Roman" w:hAnsi="Times New Roman" w:cs="Times New Roman"/>
          <w:sz w:val="20"/>
          <w:szCs w:val="20"/>
        </w:rPr>
      </w:pPr>
    </w:p>
    <w:p w14:paraId="3339BD61" w14:textId="77777777" w:rsidR="002E13AE" w:rsidRPr="008C2B5B" w:rsidRDefault="002E13AE" w:rsidP="000618DC">
      <w:pPr>
        <w:jc w:val="both"/>
        <w:rPr>
          <w:rFonts w:ascii="Times New Roman" w:hAnsi="Times New Roman" w:cs="Times New Roman"/>
          <w:b/>
        </w:rPr>
      </w:pPr>
      <w:r w:rsidRPr="008C2B5B">
        <w:rPr>
          <w:rFonts w:ascii="Times New Roman" w:hAnsi="Times New Roman" w:cs="Times New Roman"/>
          <w:b/>
        </w:rPr>
        <w:t>III. Az ügyvédi kamarai nyilvántartásban a kérelmező döntése alapján nyilvántartandó és a kérelmező döntése szerint nyilvános adatok</w:t>
      </w:r>
      <w:r w:rsidR="00E751E2" w:rsidRPr="008C2B5B">
        <w:rPr>
          <w:rFonts w:ascii="Times New Roman" w:hAnsi="Times New Roman" w:cs="Times New Roman"/>
          <w:b/>
        </w:rPr>
        <w:t xml:space="preserve"> / </w:t>
      </w:r>
      <w:r w:rsidR="00C215C0" w:rsidRPr="008C2B5B">
        <w:rPr>
          <w:rFonts w:ascii="Times New Roman" w:hAnsi="Times New Roman" w:cs="Times New Roman"/>
          <w:b/>
        </w:rPr>
        <w:t xml:space="preserve">Data </w:t>
      </w:r>
      <w:proofErr w:type="spellStart"/>
      <w:r w:rsidR="00C215C0" w:rsidRPr="008C2B5B">
        <w:rPr>
          <w:rFonts w:ascii="Times New Roman" w:hAnsi="Times New Roman" w:cs="Times New Roman"/>
          <w:b/>
        </w:rPr>
        <w:t>to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be </w:t>
      </w:r>
      <w:proofErr w:type="spellStart"/>
      <w:r w:rsidR="00C215C0" w:rsidRPr="008C2B5B">
        <w:rPr>
          <w:rFonts w:ascii="Times New Roman" w:hAnsi="Times New Roman" w:cs="Times New Roman"/>
          <w:b/>
        </w:rPr>
        <w:t>registered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in </w:t>
      </w:r>
      <w:proofErr w:type="spellStart"/>
      <w:r w:rsidR="00C215C0" w:rsidRPr="008C2B5B">
        <w:rPr>
          <w:rFonts w:ascii="Times New Roman" w:hAnsi="Times New Roman" w:cs="Times New Roman"/>
          <w:b/>
        </w:rPr>
        <w:t>the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bar </w:t>
      </w:r>
      <w:proofErr w:type="spellStart"/>
      <w:r w:rsidR="00C215C0" w:rsidRPr="008C2B5B">
        <w:rPr>
          <w:rFonts w:ascii="Times New Roman" w:hAnsi="Times New Roman" w:cs="Times New Roman"/>
          <w:b/>
        </w:rPr>
        <w:t>association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register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on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the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basis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of </w:t>
      </w:r>
      <w:proofErr w:type="spellStart"/>
      <w:r w:rsidR="00C215C0" w:rsidRPr="008C2B5B">
        <w:rPr>
          <w:rFonts w:ascii="Times New Roman" w:hAnsi="Times New Roman" w:cs="Times New Roman"/>
          <w:b/>
        </w:rPr>
        <w:t>the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applicant’s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decision, </w:t>
      </w:r>
      <w:proofErr w:type="spellStart"/>
      <w:r w:rsidR="00C215C0" w:rsidRPr="008C2B5B">
        <w:rPr>
          <w:rFonts w:ascii="Times New Roman" w:hAnsi="Times New Roman" w:cs="Times New Roman"/>
          <w:b/>
        </w:rPr>
        <w:t>which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are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public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according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to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the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C215C0" w:rsidRPr="008C2B5B">
        <w:rPr>
          <w:rFonts w:ascii="Times New Roman" w:hAnsi="Times New Roman" w:cs="Times New Roman"/>
          <w:b/>
        </w:rPr>
        <w:t>applicant’s</w:t>
      </w:r>
      <w:proofErr w:type="spellEnd"/>
      <w:r w:rsidR="00C215C0" w:rsidRPr="008C2B5B">
        <w:rPr>
          <w:rFonts w:ascii="Times New Roman" w:hAnsi="Times New Roman" w:cs="Times New Roman"/>
          <w:b/>
        </w:rPr>
        <w:t xml:space="preserve"> decision</w:t>
      </w:r>
      <w:r w:rsidR="008C2B5B" w:rsidRPr="008C2B5B">
        <w:rPr>
          <w:rFonts w:ascii="Times New Roman" w:hAnsi="Times New Roman" w:cs="Times New Roman"/>
          <w:b/>
        </w:rPr>
        <w:t xml:space="preserve"> / </w:t>
      </w:r>
      <w:proofErr w:type="spellStart"/>
      <w:r w:rsidR="008C2B5B" w:rsidRPr="008C2B5B">
        <w:rPr>
          <w:rFonts w:ascii="Times New Roman" w:hAnsi="Times New Roman" w:cs="Times New Roman"/>
          <w:b/>
        </w:rPr>
        <w:t>Données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à </w:t>
      </w:r>
      <w:proofErr w:type="spellStart"/>
      <w:r w:rsidR="008C2B5B" w:rsidRPr="008C2B5B">
        <w:rPr>
          <w:rFonts w:ascii="Times New Roman" w:hAnsi="Times New Roman" w:cs="Times New Roman"/>
          <w:b/>
        </w:rPr>
        <w:t>être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enregistrées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publiquement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ou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non-</w:t>
      </w:r>
      <w:proofErr w:type="spellStart"/>
      <w:r w:rsidR="008C2B5B" w:rsidRPr="008C2B5B">
        <w:rPr>
          <w:rFonts w:ascii="Times New Roman" w:hAnsi="Times New Roman" w:cs="Times New Roman"/>
          <w:b/>
        </w:rPr>
        <w:t>publiquement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par le </w:t>
      </w:r>
      <w:proofErr w:type="spellStart"/>
      <w:r w:rsidR="008C2B5B" w:rsidRPr="008C2B5B">
        <w:rPr>
          <w:rFonts w:ascii="Times New Roman" w:hAnsi="Times New Roman" w:cs="Times New Roman"/>
          <w:b/>
        </w:rPr>
        <w:t>Barreau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selon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le </w:t>
      </w:r>
      <w:proofErr w:type="spellStart"/>
      <w:r w:rsidR="008C2B5B" w:rsidRPr="008C2B5B">
        <w:rPr>
          <w:rFonts w:ascii="Times New Roman" w:hAnsi="Times New Roman" w:cs="Times New Roman"/>
          <w:b/>
        </w:rPr>
        <w:t>choix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de </w:t>
      </w:r>
      <w:proofErr w:type="spellStart"/>
      <w:r w:rsidR="008C2B5B" w:rsidRPr="008C2B5B">
        <w:rPr>
          <w:rFonts w:ascii="Times New Roman" w:hAnsi="Times New Roman" w:cs="Times New Roman"/>
          <w:b/>
        </w:rPr>
        <w:t>l'appliquant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/ </w:t>
      </w:r>
      <w:proofErr w:type="spellStart"/>
      <w:r w:rsidR="008C2B5B" w:rsidRPr="008C2B5B">
        <w:rPr>
          <w:rFonts w:ascii="Times New Roman" w:hAnsi="Times New Roman" w:cs="Times New Roman"/>
          <w:b/>
        </w:rPr>
        <w:t>Die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im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Verzeichnis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der </w:t>
      </w:r>
      <w:proofErr w:type="spellStart"/>
      <w:r w:rsidR="008C2B5B" w:rsidRPr="008C2B5B">
        <w:rPr>
          <w:rFonts w:ascii="Times New Roman" w:hAnsi="Times New Roman" w:cs="Times New Roman"/>
          <w:b/>
        </w:rPr>
        <w:t>Rechtsanwaltskammer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gemäß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der </w:t>
      </w:r>
      <w:proofErr w:type="spellStart"/>
      <w:r w:rsidR="008C2B5B" w:rsidRPr="008C2B5B">
        <w:rPr>
          <w:rFonts w:ascii="Times New Roman" w:hAnsi="Times New Roman" w:cs="Times New Roman"/>
          <w:b/>
        </w:rPr>
        <w:t>Entscheidung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des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Antragstellers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zu </w:t>
      </w:r>
      <w:proofErr w:type="spellStart"/>
      <w:r w:rsidR="008C2B5B" w:rsidRPr="008C2B5B">
        <w:rPr>
          <w:rFonts w:ascii="Times New Roman" w:hAnsi="Times New Roman" w:cs="Times New Roman"/>
          <w:b/>
        </w:rPr>
        <w:t>registrierenden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und </w:t>
      </w:r>
      <w:proofErr w:type="spellStart"/>
      <w:r w:rsidR="008C2B5B" w:rsidRPr="008C2B5B">
        <w:rPr>
          <w:rFonts w:ascii="Times New Roman" w:hAnsi="Times New Roman" w:cs="Times New Roman"/>
          <w:b/>
        </w:rPr>
        <w:t>gemäß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der </w:t>
      </w:r>
      <w:proofErr w:type="spellStart"/>
      <w:r w:rsidR="008C2B5B" w:rsidRPr="008C2B5B">
        <w:rPr>
          <w:rFonts w:ascii="Times New Roman" w:hAnsi="Times New Roman" w:cs="Times New Roman"/>
          <w:b/>
        </w:rPr>
        <w:t>Entscheidung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des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Antragstellers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öffentlichen</w:t>
      </w:r>
      <w:proofErr w:type="spellEnd"/>
      <w:r w:rsidR="008C2B5B" w:rsidRPr="008C2B5B">
        <w:rPr>
          <w:rFonts w:ascii="Times New Roman" w:hAnsi="Times New Roman" w:cs="Times New Roman"/>
          <w:b/>
        </w:rPr>
        <w:t xml:space="preserve"> </w:t>
      </w:r>
      <w:proofErr w:type="spellStart"/>
      <w:r w:rsidR="008C2B5B" w:rsidRPr="008C2B5B">
        <w:rPr>
          <w:rFonts w:ascii="Times New Roman" w:hAnsi="Times New Roman" w:cs="Times New Roman"/>
          <w:b/>
        </w:rPr>
        <w:t>Angaben</w:t>
      </w:r>
      <w:proofErr w:type="spellEnd"/>
    </w:p>
    <w:tbl>
      <w:tblPr>
        <w:tblStyle w:val="TableGrid"/>
        <w:tblW w:w="14744" w:type="dxa"/>
        <w:tblInd w:w="-5" w:type="dxa"/>
        <w:tblLook w:val="04A0" w:firstRow="1" w:lastRow="0" w:firstColumn="1" w:lastColumn="0" w:noHBand="0" w:noVBand="1"/>
      </w:tblPr>
      <w:tblGrid>
        <w:gridCol w:w="495"/>
        <w:gridCol w:w="2849"/>
        <w:gridCol w:w="2850"/>
        <w:gridCol w:w="2850"/>
        <w:gridCol w:w="2850"/>
        <w:gridCol w:w="2850"/>
      </w:tblGrid>
      <w:tr w:rsidR="008C2B5B" w:rsidRPr="002D7C1A" w14:paraId="6788AAFF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4923069B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849" w:type="dxa"/>
            <w:vAlign w:val="center"/>
          </w:tcPr>
          <w:p w14:paraId="5FC15660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Elektronikus levelezési címe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171B9A90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Electronic correspondence address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19053931" w14:textId="77777777" w:rsidR="008C2B5B" w:rsidRPr="008C2B5B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2B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Adresse de correspondance électronique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86FCD16" w14:textId="0AE8C374" w:rsidR="008C2B5B" w:rsidRPr="002D7C1A" w:rsidRDefault="008C2B5B" w:rsidP="007F5B3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Elektronische Erreichbarkeit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41BBF59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B" w:rsidRPr="002D7C1A" w14:paraId="49848DA8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0114E79C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849" w:type="dxa"/>
            <w:vAlign w:val="center"/>
          </w:tcPr>
          <w:p w14:paraId="1A05FF86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Honlap címe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32885D4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Website address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4A30CA9" w14:textId="77777777" w:rsidR="008C2B5B" w:rsidRPr="008C2B5B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2B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Adresse de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site web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2E29B48B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Adresse der Webseite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110009CC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B" w:rsidRPr="002D7C1A" w14:paraId="2C58364C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7D3B48DC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849" w:type="dxa"/>
            <w:vAlign w:val="center"/>
          </w:tcPr>
          <w:p w14:paraId="6667102A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Nyelvtudása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1AE3F8FF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proficiency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36D40B08" w14:textId="77777777" w:rsidR="008C2B5B" w:rsidRPr="008C2B5B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Langues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7FB7F4D0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Sprachkenntnis(se)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4F37D7A2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B" w:rsidRPr="002D7C1A" w14:paraId="4CB00F76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4F27D049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849" w:type="dxa"/>
            <w:vAlign w:val="center"/>
          </w:tcPr>
          <w:p w14:paraId="456E4FB8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Kitüntetései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33F51F76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Awards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5DC4AEA2" w14:textId="77777777" w:rsidR="008C2B5B" w:rsidRPr="008C2B5B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Distinctions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5D6C629A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Auszeichnung(en)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220FA169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B" w:rsidRPr="002D7C1A" w14:paraId="0C5CC0B2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194E054D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849" w:type="dxa"/>
            <w:vAlign w:val="center"/>
          </w:tcPr>
          <w:p w14:paraId="612E0FDF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Szakjogászi végzettsége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3F23C0FE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Legal qualification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59AFA817" w14:textId="77777777" w:rsidR="008C2B5B" w:rsidRPr="008C2B5B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Qualification spécialisée de droit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42D04FB3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Fachjuristischer Abschluss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4C8E5B98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B" w:rsidRPr="002D7C1A" w14:paraId="7DF73490" w14:textId="77777777" w:rsidTr="00AB3C68">
        <w:trPr>
          <w:trHeight w:val="537"/>
        </w:trPr>
        <w:tc>
          <w:tcPr>
            <w:tcW w:w="495" w:type="dxa"/>
            <w:vAlign w:val="center"/>
          </w:tcPr>
          <w:p w14:paraId="5D592469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849" w:type="dxa"/>
            <w:vAlign w:val="center"/>
          </w:tcPr>
          <w:p w14:paraId="3FD6AF61" w14:textId="77777777" w:rsidR="008C2B5B" w:rsidRPr="002D7C1A" w:rsidRDefault="008C2B5B" w:rsidP="008C2B5B">
            <w:pPr>
              <w:pStyle w:val="Tblzat1"/>
              <w:rPr>
                <w:rFonts w:ascii="Times New Roman" w:hAnsi="Times New Roman" w:cs="Times New Roman"/>
                <w:sz w:val="20"/>
                <w:szCs w:val="20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</w:rPr>
              <w:t>Tudományos fokozata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2A12F0E9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33B0D7DD" w14:textId="77777777" w:rsidR="008C2B5B" w:rsidRPr="008C2B5B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Degré académique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2255FC20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7C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Akademische(r) Grad(e)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14:paraId="57B60C00" w14:textId="77777777" w:rsidR="008C2B5B" w:rsidRPr="002D7C1A" w:rsidRDefault="008C2B5B" w:rsidP="008C2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73300" w14:textId="77777777" w:rsidR="005E1CB6" w:rsidRDefault="005E1CB6">
      <w:pPr>
        <w:rPr>
          <w:rFonts w:ascii="Times New Roman" w:hAnsi="Times New Roman" w:cs="Times New Roman"/>
        </w:rPr>
      </w:pPr>
    </w:p>
    <w:p w14:paraId="4B69859E" w14:textId="3540101F" w:rsidR="002E13AE" w:rsidRDefault="005E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 / </w:t>
      </w:r>
      <w:proofErr w:type="spellStart"/>
      <w:r>
        <w:rPr>
          <w:rFonts w:ascii="Times New Roman" w:hAnsi="Times New Roman" w:cs="Times New Roman"/>
        </w:rPr>
        <w:t>Dated</w:t>
      </w:r>
      <w:proofErr w:type="spellEnd"/>
      <w:r>
        <w:rPr>
          <w:rFonts w:ascii="Times New Roman" w:hAnsi="Times New Roman" w:cs="Times New Roman"/>
        </w:rPr>
        <w:t>: __________________, 202_. _____________ hó/</w:t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 xml:space="preserve"> __ nap/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</w:p>
    <w:p w14:paraId="4802A02D" w14:textId="1E24D6FB" w:rsidR="005E1CB6" w:rsidRDefault="005E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Aláírás/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</w:t>
      </w:r>
    </w:p>
    <w:p w14:paraId="4C92C298" w14:textId="73778D7A" w:rsidR="005E1CB6" w:rsidRPr="002D7C1A" w:rsidRDefault="005E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 /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sectPr w:rsidR="005E1CB6" w:rsidRPr="002D7C1A" w:rsidSect="00D6232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72A0" w14:textId="77777777" w:rsidR="002A29E4" w:rsidRDefault="002A29E4" w:rsidP="002E13AE">
      <w:pPr>
        <w:spacing w:after="0" w:line="240" w:lineRule="auto"/>
      </w:pPr>
      <w:r>
        <w:separator/>
      </w:r>
    </w:p>
  </w:endnote>
  <w:endnote w:type="continuationSeparator" w:id="0">
    <w:p w14:paraId="2C532CE8" w14:textId="77777777" w:rsidR="002A29E4" w:rsidRDefault="002A29E4" w:rsidP="002E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030199"/>
      <w:docPartObj>
        <w:docPartGallery w:val="Page Numbers (Bottom of Page)"/>
        <w:docPartUnique/>
      </w:docPartObj>
    </w:sdtPr>
    <w:sdtEndPr/>
    <w:sdtContent>
      <w:p w14:paraId="04294DEB" w14:textId="77777777" w:rsidR="00507191" w:rsidRDefault="005071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68">
          <w:rPr>
            <w:noProof/>
          </w:rPr>
          <w:t>1</w:t>
        </w:r>
        <w:r>
          <w:fldChar w:fldCharType="end"/>
        </w:r>
      </w:p>
    </w:sdtContent>
  </w:sdt>
  <w:p w14:paraId="3F9EE1D3" w14:textId="77777777" w:rsidR="00507191" w:rsidRDefault="0050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008F" w14:textId="77777777" w:rsidR="002A29E4" w:rsidRDefault="002A29E4" w:rsidP="002E13AE">
      <w:pPr>
        <w:spacing w:after="0" w:line="240" w:lineRule="auto"/>
      </w:pPr>
      <w:r>
        <w:separator/>
      </w:r>
    </w:p>
  </w:footnote>
  <w:footnote w:type="continuationSeparator" w:id="0">
    <w:p w14:paraId="7A18E20D" w14:textId="77777777" w:rsidR="002A29E4" w:rsidRDefault="002A29E4" w:rsidP="002E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zM2NDeyMDQ2NrJQ0lEKTi0uzszPAykwqQUATQxwxiwAAAA="/>
  </w:docVars>
  <w:rsids>
    <w:rsidRoot w:val="00DE0AE5"/>
    <w:rsid w:val="00002DCB"/>
    <w:rsid w:val="000071EE"/>
    <w:rsid w:val="00052C61"/>
    <w:rsid w:val="000618DC"/>
    <w:rsid w:val="000721A2"/>
    <w:rsid w:val="000A5C82"/>
    <w:rsid w:val="000E0669"/>
    <w:rsid w:val="00151C34"/>
    <w:rsid w:val="001E0DA4"/>
    <w:rsid w:val="001F53D5"/>
    <w:rsid w:val="00213B78"/>
    <w:rsid w:val="00282B14"/>
    <w:rsid w:val="00292762"/>
    <w:rsid w:val="002A29E4"/>
    <w:rsid w:val="002A3D82"/>
    <w:rsid w:val="002D7C1A"/>
    <w:rsid w:val="002E13AE"/>
    <w:rsid w:val="002F6EFB"/>
    <w:rsid w:val="0031504A"/>
    <w:rsid w:val="0032734B"/>
    <w:rsid w:val="0046027E"/>
    <w:rsid w:val="00467AC1"/>
    <w:rsid w:val="00507191"/>
    <w:rsid w:val="00515418"/>
    <w:rsid w:val="00597271"/>
    <w:rsid w:val="005E1CB6"/>
    <w:rsid w:val="006124F3"/>
    <w:rsid w:val="00616ECC"/>
    <w:rsid w:val="00643265"/>
    <w:rsid w:val="006E799F"/>
    <w:rsid w:val="00746785"/>
    <w:rsid w:val="007854D5"/>
    <w:rsid w:val="007C01A4"/>
    <w:rsid w:val="007F3101"/>
    <w:rsid w:val="007F5B39"/>
    <w:rsid w:val="00843120"/>
    <w:rsid w:val="00881C0E"/>
    <w:rsid w:val="008A6AE9"/>
    <w:rsid w:val="008C2B5B"/>
    <w:rsid w:val="00904A70"/>
    <w:rsid w:val="00942EDF"/>
    <w:rsid w:val="00993824"/>
    <w:rsid w:val="009A6428"/>
    <w:rsid w:val="00A15181"/>
    <w:rsid w:val="00A16DCF"/>
    <w:rsid w:val="00AB3C68"/>
    <w:rsid w:val="00AC1B69"/>
    <w:rsid w:val="00AC60DD"/>
    <w:rsid w:val="00B31F77"/>
    <w:rsid w:val="00B70353"/>
    <w:rsid w:val="00B81E79"/>
    <w:rsid w:val="00BA660C"/>
    <w:rsid w:val="00BB6F9B"/>
    <w:rsid w:val="00BC7B3E"/>
    <w:rsid w:val="00C215C0"/>
    <w:rsid w:val="00C400B4"/>
    <w:rsid w:val="00CA0E98"/>
    <w:rsid w:val="00CB0414"/>
    <w:rsid w:val="00CF3662"/>
    <w:rsid w:val="00D23195"/>
    <w:rsid w:val="00D52DA4"/>
    <w:rsid w:val="00D55AEB"/>
    <w:rsid w:val="00D6232A"/>
    <w:rsid w:val="00DE065F"/>
    <w:rsid w:val="00DE0AE5"/>
    <w:rsid w:val="00E07994"/>
    <w:rsid w:val="00E11476"/>
    <w:rsid w:val="00E11BE0"/>
    <w:rsid w:val="00E751E2"/>
    <w:rsid w:val="00F41F07"/>
    <w:rsid w:val="00F52120"/>
    <w:rsid w:val="00F72830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5444"/>
  <w15:docId w15:val="{4AC960CA-3743-499A-912D-D78A39A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662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al"/>
    <w:qFormat/>
    <w:rsid w:val="00CF3662"/>
    <w:pPr>
      <w:spacing w:after="0" w:line="240" w:lineRule="auto"/>
    </w:pPr>
    <w:rPr>
      <w:rFonts w:cs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CF3662"/>
    <w:pPr>
      <w:pBdr>
        <w:bottom w:val="single" w:sz="4" w:space="1" w:color="auto"/>
      </w:pBdr>
      <w:contextualSpacing/>
      <w:jc w:val="center"/>
    </w:pPr>
    <w:rPr>
      <w:rFonts w:cstheme="minorHAnsi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CF3662"/>
    <w:rPr>
      <w:rFonts w:cstheme="minorHAnsi"/>
      <w:b/>
      <w:caps/>
    </w:rPr>
  </w:style>
  <w:style w:type="paragraph" w:styleId="Header">
    <w:name w:val="header"/>
    <w:basedOn w:val="Normal"/>
    <w:link w:val="HeaderChar"/>
    <w:uiPriority w:val="99"/>
    <w:unhideWhenUsed/>
    <w:rsid w:val="002E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E"/>
  </w:style>
  <w:style w:type="paragraph" w:styleId="Footer">
    <w:name w:val="footer"/>
    <w:basedOn w:val="Normal"/>
    <w:link w:val="FooterChar"/>
    <w:uiPriority w:val="99"/>
    <w:unhideWhenUsed/>
    <w:rsid w:val="002E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E"/>
  </w:style>
  <w:style w:type="paragraph" w:styleId="FootnoteText">
    <w:name w:val="footnote text"/>
    <w:basedOn w:val="Normal"/>
    <w:link w:val="FootnoteTextChar"/>
    <w:uiPriority w:val="99"/>
    <w:semiHidden/>
    <w:unhideWhenUsed/>
    <w:rsid w:val="007854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4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ABB0-10C9-4F9E-A68B-0FE7004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1050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Andras Szecskay</cp:lastModifiedBy>
  <cp:revision>13</cp:revision>
  <cp:lastPrinted>2018-04-17T08:48:00Z</cp:lastPrinted>
  <dcterms:created xsi:type="dcterms:W3CDTF">2018-04-17T12:48:00Z</dcterms:created>
  <dcterms:modified xsi:type="dcterms:W3CDTF">2022-02-02T16:19:00Z</dcterms:modified>
</cp:coreProperties>
</file>