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45E488" w14:textId="2EF3F812" w:rsidR="004C4CB3" w:rsidRPr="00BD15E4" w:rsidRDefault="00E1201A" w:rsidP="007E31E9">
      <w:pPr>
        <w:spacing w:before="200" w:after="0" w:line="276" w:lineRule="auto"/>
        <w:jc w:val="center"/>
        <w:rPr>
          <w:rFonts w:ascii="Times New Roman" w:hAnsi="Times New Roman" w:cs="Times New Roman"/>
          <w:b/>
          <w:sz w:val="24"/>
          <w:szCs w:val="24"/>
        </w:rPr>
      </w:pPr>
      <w:r>
        <w:rPr>
          <w:rFonts w:ascii="Times New Roman" w:hAnsi="Times New Roman" w:cs="Times New Roman"/>
          <w:b/>
          <w:sz w:val="24"/>
          <w:szCs w:val="24"/>
        </w:rPr>
        <w:t>5</w:t>
      </w:r>
      <w:r w:rsidR="004C4CB3" w:rsidRPr="00BD15E4">
        <w:rPr>
          <w:rFonts w:ascii="Times New Roman" w:hAnsi="Times New Roman" w:cs="Times New Roman"/>
          <w:b/>
          <w:sz w:val="24"/>
          <w:szCs w:val="24"/>
        </w:rPr>
        <w:t>/2020. (</w:t>
      </w:r>
      <w:r>
        <w:rPr>
          <w:rFonts w:ascii="Times New Roman" w:hAnsi="Times New Roman" w:cs="Times New Roman"/>
          <w:b/>
          <w:sz w:val="24"/>
          <w:szCs w:val="24"/>
        </w:rPr>
        <w:t>XI.</w:t>
      </w:r>
      <w:r w:rsidR="004C4CB3" w:rsidRPr="00BD15E4">
        <w:rPr>
          <w:rFonts w:ascii="Times New Roman" w:hAnsi="Times New Roman" w:cs="Times New Roman"/>
          <w:b/>
          <w:sz w:val="24"/>
          <w:szCs w:val="24"/>
        </w:rPr>
        <w:t xml:space="preserve"> </w:t>
      </w:r>
      <w:r>
        <w:rPr>
          <w:rFonts w:ascii="Times New Roman" w:hAnsi="Times New Roman" w:cs="Times New Roman"/>
          <w:b/>
          <w:sz w:val="24"/>
          <w:szCs w:val="24"/>
        </w:rPr>
        <w:t>2.</w:t>
      </w:r>
      <w:r w:rsidR="004C4CB3" w:rsidRPr="00BD15E4">
        <w:rPr>
          <w:rFonts w:ascii="Times New Roman" w:hAnsi="Times New Roman" w:cs="Times New Roman"/>
          <w:b/>
          <w:sz w:val="24"/>
          <w:szCs w:val="24"/>
        </w:rPr>
        <w:t>) MÜK szabályzat</w:t>
      </w:r>
      <w:r>
        <w:rPr>
          <w:rStyle w:val="Lbjegyzet-hivatkozs"/>
          <w:rFonts w:ascii="Times New Roman" w:hAnsi="Times New Roman" w:cs="Times New Roman"/>
          <w:b/>
          <w:sz w:val="24"/>
          <w:szCs w:val="24"/>
        </w:rPr>
        <w:footnoteReference w:id="1"/>
      </w:r>
      <w:r w:rsidR="00D26BC1" w:rsidRPr="00BD15E4">
        <w:rPr>
          <w:rFonts w:ascii="Times New Roman" w:hAnsi="Times New Roman" w:cs="Times New Roman"/>
          <w:b/>
          <w:sz w:val="24"/>
          <w:szCs w:val="24"/>
        </w:rPr>
        <w:br/>
      </w:r>
      <w:bookmarkStart w:id="0" w:name="_Hlk44859295"/>
      <w:r w:rsidR="004C4CB3" w:rsidRPr="00BD15E4">
        <w:rPr>
          <w:rFonts w:ascii="Times New Roman" w:hAnsi="Times New Roman" w:cs="Times New Roman"/>
          <w:b/>
          <w:sz w:val="24"/>
          <w:szCs w:val="24"/>
        </w:rPr>
        <w:t>a pénzmosás és a terrorizmus finanszírozása megelőzéséről és megakadályozásáról szóló 2017. évi LIII. törvényben és az Európai Unió és az ENSZ Biztonsági Tanácsa által elrendelt pénzügyi és vagyoni korlátozó intézkedések végrehajtásáról szóló 2017. évi LII. törvényben meghatározott kötelezettségek teljesítéséről szóló 10/2019. (VI. 24.) MÜK szabályzat módosításáról</w:t>
      </w:r>
      <w:bookmarkEnd w:id="0"/>
    </w:p>
    <w:p w14:paraId="585CF997" w14:textId="77777777" w:rsidR="00D26BC1" w:rsidRPr="00BD15E4" w:rsidRDefault="00731F3C" w:rsidP="007E31E9">
      <w:pPr>
        <w:spacing w:before="200" w:after="0" w:line="276" w:lineRule="auto"/>
        <w:jc w:val="both"/>
        <w:rPr>
          <w:rFonts w:ascii="Times New Roman" w:hAnsi="Times New Roman" w:cs="Times New Roman"/>
          <w:sz w:val="24"/>
          <w:szCs w:val="24"/>
        </w:rPr>
      </w:pPr>
      <w:r w:rsidRPr="00BD15E4">
        <w:rPr>
          <w:rFonts w:ascii="Times New Roman" w:hAnsi="Times New Roman" w:cs="Times New Roman"/>
          <w:sz w:val="24"/>
          <w:szCs w:val="24"/>
        </w:rPr>
        <w:t>A Magyar Ügyvédi Kamara küldöttgyűlése</w:t>
      </w:r>
    </w:p>
    <w:p w14:paraId="01DFFAF0" w14:textId="77777777" w:rsidR="00D26BC1" w:rsidRPr="00BD15E4" w:rsidRDefault="00731F3C" w:rsidP="007E31E9">
      <w:pPr>
        <w:spacing w:before="200" w:after="0" w:line="276" w:lineRule="auto"/>
        <w:jc w:val="both"/>
        <w:rPr>
          <w:rFonts w:ascii="Times New Roman" w:hAnsi="Times New Roman" w:cs="Times New Roman"/>
          <w:sz w:val="24"/>
          <w:szCs w:val="24"/>
        </w:rPr>
      </w:pPr>
      <w:r w:rsidRPr="00BD15E4">
        <w:rPr>
          <w:rFonts w:ascii="Times New Roman" w:hAnsi="Times New Roman" w:cs="Times New Roman"/>
          <w:sz w:val="24"/>
          <w:szCs w:val="24"/>
        </w:rPr>
        <w:t>az ügyvédi tevékenységről szóló 2017. évi LXXVIII. törvény (a továbbiakban: Üttv.) 158. § (1) bekezdés 20. pontja alapján</w:t>
      </w:r>
    </w:p>
    <w:p w14:paraId="08AA7DF1" w14:textId="77777777" w:rsidR="00731F3C" w:rsidRPr="00BD15E4" w:rsidRDefault="00731F3C" w:rsidP="007E31E9">
      <w:pPr>
        <w:spacing w:before="200" w:after="0" w:line="276" w:lineRule="auto"/>
        <w:jc w:val="both"/>
        <w:rPr>
          <w:rFonts w:ascii="Times New Roman" w:eastAsia="Times New Roman" w:hAnsi="Times New Roman" w:cs="Times New Roman"/>
          <w:sz w:val="24"/>
          <w:szCs w:val="24"/>
          <w:lang w:eastAsia="hu-HU"/>
        </w:rPr>
      </w:pPr>
      <w:r w:rsidRPr="00BD15E4">
        <w:rPr>
          <w:rFonts w:ascii="Times New Roman" w:hAnsi="Times New Roman" w:cs="Times New Roman"/>
          <w:sz w:val="24"/>
          <w:szCs w:val="24"/>
        </w:rPr>
        <w:t xml:space="preserve">az Üttv. 157. § (2) bekezdés e) pontjában foglalt feladatkörében eljárva az Üttv. 156. § (3) bekezdése szerinti feladatkörében eljáró Országos Kamarai Jogtanácsosi Tagozat véleményének kikérésével </w:t>
      </w:r>
      <w:r w:rsidRPr="00BD15E4">
        <w:rPr>
          <w:rFonts w:ascii="Times New Roman" w:eastAsia="Times New Roman" w:hAnsi="Times New Roman" w:cs="Times New Roman"/>
          <w:sz w:val="24"/>
          <w:szCs w:val="24"/>
          <w:lang w:eastAsia="hu-HU"/>
        </w:rPr>
        <w:t>a következő szabályzatot hozza:</w:t>
      </w:r>
    </w:p>
    <w:p w14:paraId="0FAE353D" w14:textId="77777777" w:rsidR="00731F3C" w:rsidRPr="00BD15E4" w:rsidRDefault="00731F3C" w:rsidP="007E31E9">
      <w:pPr>
        <w:spacing w:before="200" w:after="0" w:line="276" w:lineRule="auto"/>
        <w:jc w:val="both"/>
        <w:rPr>
          <w:rFonts w:ascii="Times New Roman" w:hAnsi="Times New Roman" w:cs="Times New Roman"/>
          <w:sz w:val="24"/>
          <w:szCs w:val="24"/>
        </w:rPr>
      </w:pPr>
      <w:r w:rsidRPr="00BD15E4">
        <w:rPr>
          <w:rFonts w:ascii="Times New Roman" w:hAnsi="Times New Roman" w:cs="Times New Roman"/>
          <w:b/>
          <w:bCs/>
          <w:sz w:val="24"/>
          <w:szCs w:val="24"/>
        </w:rPr>
        <w:t>1.</w:t>
      </w:r>
      <w:r w:rsidRPr="00BD15E4">
        <w:rPr>
          <w:rFonts w:ascii="Times New Roman" w:hAnsi="Times New Roman" w:cs="Times New Roman"/>
          <w:sz w:val="24"/>
          <w:szCs w:val="24"/>
        </w:rPr>
        <w:t xml:space="preserve"> A </w:t>
      </w:r>
      <w:r w:rsidRPr="00BD15E4">
        <w:rPr>
          <w:rFonts w:ascii="Times New Roman" w:hAnsi="Times New Roman" w:cs="Times New Roman"/>
          <w:bCs/>
          <w:sz w:val="24"/>
          <w:szCs w:val="24"/>
        </w:rPr>
        <w:t>pénzmosás</w:t>
      </w:r>
      <w:r w:rsidRPr="00BD15E4">
        <w:rPr>
          <w:rFonts w:ascii="Times New Roman" w:hAnsi="Times New Roman" w:cs="Times New Roman"/>
          <w:sz w:val="24"/>
          <w:szCs w:val="24"/>
        </w:rPr>
        <w:t xml:space="preserve"> és a terrorizmus finanszírozása megelőzéséről és megakadályozásáról szóló 2017. évi LIII. törvényben és az Európai Unió és az ENSZ Biztonsági Tanácsa által elrendelt pénzügyi és vagyoni korlátozó intézkedések végrehajtásáról szóló 2017. évi LII. törvényben meghatározott kötelezettségek teljesítéséről szóló 10/2019. (VI. 24.) MÜK szabályzat (a továbbiakban: </w:t>
      </w:r>
      <w:proofErr w:type="spellStart"/>
      <w:r w:rsidRPr="00BD15E4">
        <w:rPr>
          <w:rFonts w:ascii="Times New Roman" w:hAnsi="Times New Roman" w:cs="Times New Roman"/>
          <w:sz w:val="24"/>
          <w:szCs w:val="24"/>
        </w:rPr>
        <w:t>Pmt</w:t>
      </w:r>
      <w:proofErr w:type="spellEnd"/>
      <w:r w:rsidRPr="00BD15E4">
        <w:rPr>
          <w:rFonts w:ascii="Times New Roman" w:hAnsi="Times New Roman" w:cs="Times New Roman"/>
          <w:sz w:val="24"/>
          <w:szCs w:val="24"/>
        </w:rPr>
        <w:t>. szabályzat) 1.3. pontja helyébe a következő rendelkezés lép:</w:t>
      </w:r>
    </w:p>
    <w:p w14:paraId="293D0F7D" w14:textId="77777777" w:rsidR="00731F3C" w:rsidRPr="00BD15E4" w:rsidRDefault="00731F3C" w:rsidP="007E31E9">
      <w:pPr>
        <w:spacing w:before="200" w:after="0" w:line="276" w:lineRule="auto"/>
        <w:jc w:val="both"/>
        <w:rPr>
          <w:rFonts w:ascii="Times New Roman" w:hAnsi="Times New Roman" w:cs="Times New Roman"/>
          <w:sz w:val="24"/>
          <w:szCs w:val="24"/>
        </w:rPr>
      </w:pPr>
      <w:r w:rsidRPr="00BD15E4">
        <w:rPr>
          <w:rFonts w:ascii="Times New Roman" w:hAnsi="Times New Roman" w:cs="Times New Roman"/>
          <w:sz w:val="24"/>
          <w:szCs w:val="24"/>
        </w:rPr>
        <w:t>„</w:t>
      </w:r>
      <w:r w:rsidRPr="00BD15E4">
        <w:rPr>
          <w:rFonts w:ascii="Times New Roman" w:eastAsia="Times New Roman" w:hAnsi="Times New Roman" w:cs="Times New Roman"/>
          <w:sz w:val="24"/>
          <w:szCs w:val="24"/>
          <w:lang w:eastAsia="hu-HU"/>
        </w:rPr>
        <w:t xml:space="preserve">1.3. A jelen szabályzat II. fejezete a </w:t>
      </w:r>
      <w:proofErr w:type="spellStart"/>
      <w:r w:rsidRPr="00BD15E4">
        <w:rPr>
          <w:rFonts w:ascii="Times New Roman" w:eastAsia="Times New Roman" w:hAnsi="Times New Roman" w:cs="Times New Roman"/>
          <w:sz w:val="24"/>
          <w:szCs w:val="24"/>
          <w:lang w:eastAsia="hu-HU"/>
        </w:rPr>
        <w:t>Pmt</w:t>
      </w:r>
      <w:proofErr w:type="spellEnd"/>
      <w:r w:rsidRPr="00BD15E4">
        <w:rPr>
          <w:rFonts w:ascii="Times New Roman" w:eastAsia="Times New Roman" w:hAnsi="Times New Roman" w:cs="Times New Roman"/>
          <w:sz w:val="24"/>
          <w:szCs w:val="24"/>
          <w:lang w:eastAsia="hu-HU"/>
        </w:rPr>
        <w:t xml:space="preserve">. 65. § (3) bekezdése szerinti útmutatónak, 5.9. pontja a </w:t>
      </w:r>
      <w:proofErr w:type="spellStart"/>
      <w:r w:rsidRPr="00BD15E4">
        <w:rPr>
          <w:rFonts w:ascii="Times New Roman" w:eastAsia="Times New Roman" w:hAnsi="Times New Roman" w:cs="Times New Roman"/>
          <w:sz w:val="24"/>
          <w:szCs w:val="24"/>
          <w:lang w:eastAsia="hu-HU"/>
        </w:rPr>
        <w:t>Pmt</w:t>
      </w:r>
      <w:proofErr w:type="spellEnd"/>
      <w:r w:rsidRPr="00BD15E4">
        <w:rPr>
          <w:rFonts w:ascii="Times New Roman" w:eastAsia="Times New Roman" w:hAnsi="Times New Roman" w:cs="Times New Roman"/>
          <w:sz w:val="24"/>
          <w:szCs w:val="24"/>
          <w:lang w:eastAsia="hu-HU"/>
        </w:rPr>
        <w:t xml:space="preserve">. 7. § (11) bekezdése szerinti útmutatónak, 8.4. pontja a </w:t>
      </w:r>
      <w:proofErr w:type="spellStart"/>
      <w:r w:rsidRPr="00BD15E4">
        <w:rPr>
          <w:rFonts w:ascii="Times New Roman" w:eastAsia="Times New Roman" w:hAnsi="Times New Roman" w:cs="Times New Roman"/>
          <w:sz w:val="24"/>
          <w:szCs w:val="24"/>
          <w:lang w:eastAsia="hu-HU"/>
        </w:rPr>
        <w:t>Pmt</w:t>
      </w:r>
      <w:proofErr w:type="spellEnd"/>
      <w:r w:rsidRPr="00BD15E4">
        <w:rPr>
          <w:rFonts w:ascii="Times New Roman" w:eastAsia="Times New Roman" w:hAnsi="Times New Roman" w:cs="Times New Roman"/>
          <w:sz w:val="24"/>
          <w:szCs w:val="24"/>
          <w:lang w:eastAsia="hu-HU"/>
        </w:rPr>
        <w:t>. 63. § (4) bekezdése szerinti útmutatónak minősül.</w:t>
      </w:r>
      <w:r w:rsidRPr="00BD15E4">
        <w:rPr>
          <w:rFonts w:ascii="Times New Roman" w:hAnsi="Times New Roman" w:cs="Times New Roman"/>
          <w:sz w:val="24"/>
          <w:szCs w:val="24"/>
        </w:rPr>
        <w:t>”</w:t>
      </w:r>
    </w:p>
    <w:p w14:paraId="2687EAB1" w14:textId="3C07EF26" w:rsidR="00BA757B" w:rsidRPr="00BD15E4" w:rsidRDefault="00731F3C" w:rsidP="007E31E9">
      <w:pPr>
        <w:spacing w:before="200" w:after="0" w:line="276" w:lineRule="auto"/>
        <w:jc w:val="both"/>
        <w:rPr>
          <w:rFonts w:ascii="Times New Roman" w:hAnsi="Times New Roman" w:cs="Times New Roman"/>
          <w:sz w:val="24"/>
          <w:szCs w:val="24"/>
        </w:rPr>
      </w:pPr>
      <w:r w:rsidRPr="00BD15E4">
        <w:rPr>
          <w:rFonts w:ascii="Times New Roman" w:hAnsi="Times New Roman" w:cs="Times New Roman"/>
          <w:b/>
          <w:bCs/>
          <w:sz w:val="24"/>
          <w:szCs w:val="24"/>
        </w:rPr>
        <w:t>2.</w:t>
      </w:r>
      <w:r w:rsidRPr="00BD15E4">
        <w:rPr>
          <w:rFonts w:ascii="Times New Roman" w:hAnsi="Times New Roman" w:cs="Times New Roman"/>
          <w:sz w:val="24"/>
          <w:szCs w:val="24"/>
        </w:rPr>
        <w:t xml:space="preserve"> A </w:t>
      </w:r>
      <w:proofErr w:type="spellStart"/>
      <w:r w:rsidRPr="00BD15E4">
        <w:rPr>
          <w:rFonts w:ascii="Times New Roman" w:hAnsi="Times New Roman" w:cs="Times New Roman"/>
          <w:sz w:val="24"/>
          <w:szCs w:val="24"/>
        </w:rPr>
        <w:t>Pmt</w:t>
      </w:r>
      <w:proofErr w:type="spellEnd"/>
      <w:r w:rsidRPr="00BD15E4">
        <w:rPr>
          <w:rFonts w:ascii="Times New Roman" w:hAnsi="Times New Roman" w:cs="Times New Roman"/>
          <w:sz w:val="24"/>
          <w:szCs w:val="24"/>
        </w:rPr>
        <w:t>. szabályzat 2.1. pont b) alpontja helyébe a következő rendelkezés lép:</w:t>
      </w:r>
    </w:p>
    <w:p w14:paraId="474353F1" w14:textId="77777777" w:rsidR="00731F3C" w:rsidRPr="00BD15E4" w:rsidRDefault="00731F3C" w:rsidP="007E31E9">
      <w:pPr>
        <w:spacing w:before="200" w:after="0" w:line="276" w:lineRule="auto"/>
        <w:jc w:val="both"/>
        <w:rPr>
          <w:rFonts w:ascii="Times New Roman" w:eastAsia="Times New Roman" w:hAnsi="Times New Roman" w:cs="Times New Roman"/>
          <w:i/>
          <w:iCs/>
          <w:sz w:val="24"/>
          <w:szCs w:val="24"/>
          <w:lang w:eastAsia="hu-HU"/>
        </w:rPr>
      </w:pPr>
      <w:r w:rsidRPr="00BD15E4">
        <w:rPr>
          <w:rFonts w:ascii="Times New Roman" w:eastAsia="Times New Roman" w:hAnsi="Times New Roman" w:cs="Times New Roman"/>
          <w:i/>
          <w:iCs/>
          <w:sz w:val="24"/>
          <w:szCs w:val="24"/>
          <w:lang w:eastAsia="hu-HU"/>
        </w:rPr>
        <w:t>(2.1. Az ügyvéd a megbízási szerződés megkötése, illetve tartós megbízás vagy kamarai jogtanácsos által végzett, az 1.6. pont hatálya alá nem tartozó ügyvédi tevékenység (a továbbiakban együtt: megbízás) esetén a megbízás teljesítése előtt meghatározza, hogy)</w:t>
      </w:r>
    </w:p>
    <w:p w14:paraId="7CF81941" w14:textId="4CEF97AB" w:rsidR="00731F3C" w:rsidRPr="00BD15E4" w:rsidRDefault="00731F3C" w:rsidP="007E31E9">
      <w:pPr>
        <w:spacing w:before="200" w:after="0" w:line="276" w:lineRule="auto"/>
        <w:jc w:val="both"/>
        <w:rPr>
          <w:rFonts w:ascii="Times New Roman" w:hAnsi="Times New Roman" w:cs="Times New Roman"/>
          <w:sz w:val="24"/>
          <w:szCs w:val="24"/>
        </w:rPr>
      </w:pPr>
      <w:r w:rsidRPr="00BD15E4">
        <w:rPr>
          <w:rFonts w:ascii="Times New Roman" w:hAnsi="Times New Roman" w:cs="Times New Roman"/>
          <w:sz w:val="24"/>
          <w:szCs w:val="24"/>
        </w:rPr>
        <w:t>„b) a megbízás olyan jogügyletben való közreműködésre irányul-e, amely a Kit. szerinti pénzügyi és vagyoni korlátozó intézkedés végrehajtásával összefügghet</w:t>
      </w:r>
      <w:r w:rsidR="00895834" w:rsidRPr="00BD15E4">
        <w:rPr>
          <w:rFonts w:ascii="Times New Roman" w:hAnsi="Times New Roman" w:cs="Times New Roman"/>
          <w:sz w:val="24"/>
          <w:szCs w:val="24"/>
        </w:rPr>
        <w:t>.</w:t>
      </w:r>
      <w:r w:rsidR="00BD15E4" w:rsidRPr="00BD15E4">
        <w:rPr>
          <w:rFonts w:ascii="Times New Roman" w:hAnsi="Times New Roman" w:cs="Times New Roman"/>
          <w:sz w:val="24"/>
          <w:szCs w:val="24"/>
        </w:rPr>
        <w:t>”</w:t>
      </w:r>
    </w:p>
    <w:p w14:paraId="41DA57D1" w14:textId="77777777" w:rsidR="00731F3C" w:rsidRPr="00BD15E4" w:rsidRDefault="00731F3C" w:rsidP="007E31E9">
      <w:pPr>
        <w:spacing w:before="200" w:after="0" w:line="276" w:lineRule="auto"/>
        <w:jc w:val="both"/>
        <w:rPr>
          <w:rFonts w:ascii="Times New Roman" w:hAnsi="Times New Roman" w:cs="Times New Roman"/>
          <w:sz w:val="24"/>
          <w:szCs w:val="24"/>
        </w:rPr>
      </w:pPr>
      <w:r w:rsidRPr="00BD15E4">
        <w:rPr>
          <w:rFonts w:ascii="Times New Roman" w:hAnsi="Times New Roman" w:cs="Times New Roman"/>
          <w:b/>
          <w:bCs/>
          <w:sz w:val="24"/>
          <w:szCs w:val="24"/>
        </w:rPr>
        <w:t>3.</w:t>
      </w:r>
      <w:r w:rsidRPr="00BD15E4">
        <w:rPr>
          <w:rFonts w:ascii="Times New Roman" w:hAnsi="Times New Roman" w:cs="Times New Roman"/>
          <w:sz w:val="24"/>
          <w:szCs w:val="24"/>
        </w:rPr>
        <w:t xml:space="preserve"> A </w:t>
      </w:r>
      <w:proofErr w:type="spellStart"/>
      <w:r w:rsidRPr="00BD15E4">
        <w:rPr>
          <w:rFonts w:ascii="Times New Roman" w:hAnsi="Times New Roman" w:cs="Times New Roman"/>
          <w:sz w:val="24"/>
          <w:szCs w:val="24"/>
        </w:rPr>
        <w:t>Pmt</w:t>
      </w:r>
      <w:proofErr w:type="spellEnd"/>
      <w:r w:rsidRPr="00BD15E4">
        <w:rPr>
          <w:rFonts w:ascii="Times New Roman" w:hAnsi="Times New Roman" w:cs="Times New Roman"/>
          <w:sz w:val="24"/>
          <w:szCs w:val="24"/>
        </w:rPr>
        <w:t xml:space="preserve">. szabályzat 2.2. pont </w:t>
      </w:r>
      <w:r w:rsidR="00D26BC1" w:rsidRPr="00BD15E4">
        <w:rPr>
          <w:rFonts w:ascii="Times New Roman" w:hAnsi="Times New Roman" w:cs="Times New Roman"/>
          <w:sz w:val="24"/>
          <w:szCs w:val="24"/>
        </w:rPr>
        <w:t xml:space="preserve">b) pont </w:t>
      </w:r>
      <w:proofErr w:type="spellStart"/>
      <w:r w:rsidRPr="00BD15E4">
        <w:rPr>
          <w:rFonts w:ascii="Times New Roman" w:hAnsi="Times New Roman" w:cs="Times New Roman"/>
          <w:sz w:val="24"/>
          <w:szCs w:val="24"/>
        </w:rPr>
        <w:t>bf</w:t>
      </w:r>
      <w:proofErr w:type="spellEnd"/>
      <w:r w:rsidRPr="00BD15E4">
        <w:rPr>
          <w:rFonts w:ascii="Times New Roman" w:hAnsi="Times New Roman" w:cs="Times New Roman"/>
          <w:sz w:val="24"/>
          <w:szCs w:val="24"/>
        </w:rPr>
        <w:t>) alpontja helyébe a következő rendelkezés lép:</w:t>
      </w:r>
    </w:p>
    <w:p w14:paraId="7067B29B" w14:textId="6D6E7EB6" w:rsidR="00731F3C" w:rsidRPr="00BD15E4" w:rsidRDefault="00A42FDF" w:rsidP="007E31E9">
      <w:pPr>
        <w:shd w:val="clear" w:color="auto" w:fill="FFFFFF"/>
        <w:spacing w:before="200" w:after="0" w:line="276" w:lineRule="auto"/>
        <w:jc w:val="both"/>
        <w:rPr>
          <w:rFonts w:ascii="Times New Roman" w:eastAsia="Times New Roman" w:hAnsi="Times New Roman" w:cs="Times New Roman"/>
          <w:sz w:val="24"/>
          <w:szCs w:val="24"/>
          <w:lang w:eastAsia="hu-HU"/>
        </w:rPr>
      </w:pPr>
      <w:r w:rsidRPr="00BD15E4">
        <w:rPr>
          <w:rFonts w:ascii="Times New Roman" w:eastAsia="Times New Roman" w:hAnsi="Times New Roman" w:cs="Times New Roman"/>
          <w:i/>
          <w:iCs/>
          <w:sz w:val="24"/>
          <w:szCs w:val="24"/>
          <w:lang w:eastAsia="hu-HU"/>
        </w:rPr>
        <w:t xml:space="preserve">[2.2. </w:t>
      </w:r>
      <w:r w:rsidR="00D26BC1" w:rsidRPr="00BD15E4">
        <w:rPr>
          <w:rFonts w:ascii="Times New Roman" w:eastAsia="Times New Roman" w:hAnsi="Times New Roman" w:cs="Times New Roman"/>
          <w:i/>
          <w:iCs/>
          <w:sz w:val="24"/>
          <w:szCs w:val="24"/>
          <w:lang w:eastAsia="hu-HU"/>
        </w:rPr>
        <w:t xml:space="preserve">Amennyiben a megbízás a </w:t>
      </w:r>
      <w:proofErr w:type="spellStart"/>
      <w:r w:rsidR="00D26BC1" w:rsidRPr="00BD15E4">
        <w:rPr>
          <w:rFonts w:ascii="Times New Roman" w:eastAsia="Times New Roman" w:hAnsi="Times New Roman" w:cs="Times New Roman"/>
          <w:i/>
          <w:iCs/>
          <w:sz w:val="24"/>
          <w:szCs w:val="24"/>
          <w:lang w:eastAsia="hu-HU"/>
        </w:rPr>
        <w:t>Pmt</w:t>
      </w:r>
      <w:proofErr w:type="spellEnd"/>
      <w:r w:rsidR="00D26BC1" w:rsidRPr="00BD15E4">
        <w:rPr>
          <w:rFonts w:ascii="Times New Roman" w:eastAsia="Times New Roman" w:hAnsi="Times New Roman" w:cs="Times New Roman"/>
          <w:i/>
          <w:iCs/>
          <w:sz w:val="24"/>
          <w:szCs w:val="24"/>
          <w:lang w:eastAsia="hu-HU"/>
        </w:rPr>
        <w:t xml:space="preserve">. 73. § (1), illetve (1a) bekezdése hatálya alá tartozik, az ügyvéd az ügyfél vonatkozásában a megbízási szerződés megkötése előtt, az ügyfelével szerződő más fél (a továbbiakban: fél) vonatkozásában legkésőbb a megbízás végrehajtása előtt, a 2.4-2.5. pontban meghatározott kivételekkel </w:t>
      </w:r>
      <w:r w:rsidR="00731F3C" w:rsidRPr="00BD15E4">
        <w:rPr>
          <w:rFonts w:ascii="Times New Roman" w:eastAsia="Times New Roman" w:hAnsi="Times New Roman" w:cs="Times New Roman"/>
          <w:i/>
          <w:iCs/>
          <w:sz w:val="24"/>
          <w:szCs w:val="24"/>
          <w:lang w:eastAsia="hu-HU"/>
        </w:rPr>
        <w:t>fokozott ügyfél-átvilágítást végez el, ha</w:t>
      </w:r>
      <w:r w:rsidR="00D26BC1" w:rsidRPr="00BD15E4">
        <w:rPr>
          <w:rFonts w:ascii="Times New Roman" w:eastAsia="Times New Roman" w:hAnsi="Times New Roman" w:cs="Times New Roman"/>
          <w:sz w:val="24"/>
          <w:szCs w:val="24"/>
          <w:lang w:eastAsia="hu-HU"/>
        </w:rPr>
        <w:t>]</w:t>
      </w:r>
    </w:p>
    <w:p w14:paraId="553BE1AA" w14:textId="696F6528" w:rsidR="00731F3C" w:rsidRPr="00BD15E4" w:rsidRDefault="00731F3C" w:rsidP="007E31E9">
      <w:pPr>
        <w:shd w:val="clear" w:color="auto" w:fill="FFFFFF"/>
        <w:spacing w:before="200" w:after="0" w:line="276" w:lineRule="auto"/>
        <w:jc w:val="both"/>
        <w:rPr>
          <w:rFonts w:ascii="Times New Roman" w:eastAsia="Times New Roman" w:hAnsi="Times New Roman" w:cs="Times New Roman"/>
          <w:sz w:val="24"/>
          <w:szCs w:val="24"/>
          <w:lang w:eastAsia="hu-HU"/>
        </w:rPr>
      </w:pPr>
      <w:r w:rsidRPr="00BD15E4">
        <w:rPr>
          <w:rFonts w:ascii="Times New Roman" w:eastAsia="Times New Roman" w:hAnsi="Times New Roman" w:cs="Times New Roman"/>
          <w:i/>
          <w:iCs/>
          <w:sz w:val="24"/>
          <w:szCs w:val="24"/>
          <w:lang w:eastAsia="hu-HU"/>
        </w:rPr>
        <w:t>„</w:t>
      </w:r>
      <w:proofErr w:type="spellStart"/>
      <w:r w:rsidRPr="00BD15E4">
        <w:rPr>
          <w:rFonts w:ascii="Times New Roman" w:eastAsia="Times New Roman" w:hAnsi="Times New Roman" w:cs="Times New Roman"/>
          <w:i/>
          <w:iCs/>
          <w:sz w:val="24"/>
          <w:szCs w:val="24"/>
          <w:lang w:eastAsia="hu-HU"/>
        </w:rPr>
        <w:t>bf</w:t>
      </w:r>
      <w:proofErr w:type="spellEnd"/>
      <w:r w:rsidRPr="00BD15E4">
        <w:rPr>
          <w:rFonts w:ascii="Times New Roman" w:eastAsia="Times New Roman" w:hAnsi="Times New Roman" w:cs="Times New Roman"/>
          <w:i/>
          <w:iCs/>
          <w:sz w:val="24"/>
          <w:szCs w:val="24"/>
          <w:lang w:eastAsia="hu-HU"/>
        </w:rPr>
        <w:t>) </w:t>
      </w:r>
      <w:r w:rsidRPr="00BD15E4">
        <w:rPr>
          <w:rFonts w:ascii="Times New Roman" w:eastAsia="Times New Roman" w:hAnsi="Times New Roman" w:cs="Times New Roman"/>
          <w:sz w:val="24"/>
          <w:szCs w:val="24"/>
          <w:lang w:eastAsia="hu-HU"/>
        </w:rPr>
        <w:t xml:space="preserve">az ügyvéd magas kockázati szintbe tartozó ügyfél esetén egy, </w:t>
      </w:r>
      <w:r w:rsidR="008741A6" w:rsidRPr="00BD15E4">
        <w:rPr>
          <w:rFonts w:ascii="Times New Roman" w:eastAsia="Times New Roman" w:hAnsi="Times New Roman" w:cs="Times New Roman"/>
          <w:sz w:val="24"/>
          <w:szCs w:val="24"/>
          <w:lang w:eastAsia="hu-HU"/>
        </w:rPr>
        <w:t xml:space="preserve">átlagos vagy </w:t>
      </w:r>
      <w:r w:rsidRPr="00BD15E4">
        <w:rPr>
          <w:rFonts w:ascii="Times New Roman" w:eastAsia="Times New Roman" w:hAnsi="Times New Roman" w:cs="Times New Roman"/>
          <w:sz w:val="24"/>
          <w:szCs w:val="24"/>
          <w:lang w:eastAsia="hu-HU"/>
        </w:rPr>
        <w:t xml:space="preserve">alacsony kockázati szintbe tartozó ügyfél esetén öt éven belül ugyanazon ügyfél vagy fél vonatkozásában egyszerűsített ügyfél-átvilágítást végzett el, de a </w:t>
      </w:r>
      <w:proofErr w:type="spellStart"/>
      <w:proofErr w:type="gramStart"/>
      <w:r w:rsidRPr="00BD15E4">
        <w:rPr>
          <w:rFonts w:ascii="Times New Roman" w:eastAsia="Times New Roman" w:hAnsi="Times New Roman" w:cs="Times New Roman"/>
          <w:i/>
          <w:iCs/>
          <w:sz w:val="24"/>
          <w:szCs w:val="24"/>
          <w:lang w:eastAsia="hu-HU"/>
        </w:rPr>
        <w:t>ba</w:t>
      </w:r>
      <w:proofErr w:type="spellEnd"/>
      <w:r w:rsidRPr="00BD15E4">
        <w:rPr>
          <w:rFonts w:ascii="Times New Roman" w:eastAsia="Times New Roman" w:hAnsi="Times New Roman" w:cs="Times New Roman"/>
          <w:i/>
          <w:iCs/>
          <w:sz w:val="24"/>
          <w:szCs w:val="24"/>
          <w:lang w:eastAsia="hu-HU"/>
        </w:rPr>
        <w:t>)-</w:t>
      </w:r>
      <w:proofErr w:type="spellStart"/>
      <w:proofErr w:type="gramEnd"/>
      <w:r w:rsidRPr="00BD15E4">
        <w:rPr>
          <w:rFonts w:ascii="Times New Roman" w:eastAsia="Times New Roman" w:hAnsi="Times New Roman" w:cs="Times New Roman"/>
          <w:i/>
          <w:iCs/>
          <w:sz w:val="24"/>
          <w:szCs w:val="24"/>
          <w:lang w:eastAsia="hu-HU"/>
        </w:rPr>
        <w:t>bc</w:t>
      </w:r>
      <w:proofErr w:type="spellEnd"/>
      <w:r w:rsidRPr="00BD15E4">
        <w:rPr>
          <w:rFonts w:ascii="Times New Roman" w:eastAsia="Times New Roman" w:hAnsi="Times New Roman" w:cs="Times New Roman"/>
          <w:i/>
          <w:iCs/>
          <w:sz w:val="24"/>
          <w:szCs w:val="24"/>
          <w:lang w:eastAsia="hu-HU"/>
        </w:rPr>
        <w:t>) </w:t>
      </w:r>
      <w:r w:rsidRPr="00BD15E4">
        <w:rPr>
          <w:rFonts w:ascii="Times New Roman" w:eastAsia="Times New Roman" w:hAnsi="Times New Roman" w:cs="Times New Roman"/>
          <w:sz w:val="24"/>
          <w:szCs w:val="24"/>
          <w:lang w:eastAsia="hu-HU"/>
        </w:rPr>
        <w:t>alpont szerinti körülmények fennállnak,”</w:t>
      </w:r>
    </w:p>
    <w:p w14:paraId="71889FEC" w14:textId="5ABF2F20" w:rsidR="00351CF0" w:rsidRPr="00BD15E4" w:rsidRDefault="00351CF0" w:rsidP="007E31E9">
      <w:pPr>
        <w:shd w:val="clear" w:color="auto" w:fill="FFFFFF"/>
        <w:spacing w:before="200" w:after="0" w:line="276" w:lineRule="auto"/>
        <w:jc w:val="both"/>
        <w:rPr>
          <w:rFonts w:ascii="Times New Roman" w:eastAsia="Times New Roman" w:hAnsi="Times New Roman" w:cs="Times New Roman"/>
          <w:sz w:val="24"/>
          <w:szCs w:val="24"/>
          <w:lang w:eastAsia="hu-HU"/>
        </w:rPr>
      </w:pPr>
      <w:r w:rsidRPr="00BD15E4">
        <w:rPr>
          <w:rFonts w:ascii="Times New Roman" w:eastAsia="Times New Roman" w:hAnsi="Times New Roman" w:cs="Times New Roman"/>
          <w:b/>
          <w:bCs/>
          <w:sz w:val="24"/>
          <w:szCs w:val="24"/>
          <w:lang w:eastAsia="hu-HU"/>
        </w:rPr>
        <w:t>4.</w:t>
      </w:r>
      <w:r w:rsidRPr="00BD15E4">
        <w:rPr>
          <w:rFonts w:ascii="Times New Roman" w:eastAsia="Times New Roman" w:hAnsi="Times New Roman" w:cs="Times New Roman"/>
          <w:sz w:val="24"/>
          <w:szCs w:val="24"/>
          <w:lang w:eastAsia="hu-HU"/>
        </w:rPr>
        <w:t xml:space="preserve"> A </w:t>
      </w:r>
      <w:proofErr w:type="spellStart"/>
      <w:r w:rsidRPr="00BD15E4">
        <w:rPr>
          <w:rFonts w:ascii="Times New Roman" w:eastAsia="Times New Roman" w:hAnsi="Times New Roman" w:cs="Times New Roman"/>
          <w:sz w:val="24"/>
          <w:szCs w:val="24"/>
          <w:lang w:eastAsia="hu-HU"/>
        </w:rPr>
        <w:t>Pmt</w:t>
      </w:r>
      <w:proofErr w:type="spellEnd"/>
      <w:r w:rsidRPr="00BD15E4">
        <w:rPr>
          <w:rFonts w:ascii="Times New Roman" w:eastAsia="Times New Roman" w:hAnsi="Times New Roman" w:cs="Times New Roman"/>
          <w:sz w:val="24"/>
          <w:szCs w:val="24"/>
          <w:lang w:eastAsia="hu-HU"/>
        </w:rPr>
        <w:t>. szabályzat 2.2. pontja a következő c) alponttal egészül ki:</w:t>
      </w:r>
    </w:p>
    <w:p w14:paraId="737FD755" w14:textId="096A17F2" w:rsidR="00351CF0" w:rsidRPr="00BD15E4" w:rsidRDefault="00B44898" w:rsidP="007E31E9">
      <w:pPr>
        <w:shd w:val="clear" w:color="auto" w:fill="FFFFFF"/>
        <w:spacing w:before="200" w:after="0" w:line="276" w:lineRule="auto"/>
        <w:jc w:val="both"/>
        <w:rPr>
          <w:rFonts w:ascii="Times New Roman" w:eastAsia="Times New Roman" w:hAnsi="Times New Roman" w:cs="Times New Roman"/>
          <w:i/>
          <w:iCs/>
          <w:sz w:val="24"/>
          <w:szCs w:val="24"/>
          <w:lang w:eastAsia="hu-HU"/>
        </w:rPr>
      </w:pPr>
      <w:r w:rsidRPr="00BD15E4">
        <w:rPr>
          <w:rFonts w:ascii="Times New Roman" w:eastAsia="Times New Roman" w:hAnsi="Times New Roman" w:cs="Times New Roman"/>
          <w:i/>
          <w:iCs/>
          <w:sz w:val="24"/>
          <w:szCs w:val="24"/>
          <w:lang w:eastAsia="hu-HU"/>
        </w:rPr>
        <w:lastRenderedPageBreak/>
        <w:t xml:space="preserve">[Amennyiben a megbízás a </w:t>
      </w:r>
      <w:proofErr w:type="spellStart"/>
      <w:r w:rsidRPr="00BD15E4">
        <w:rPr>
          <w:rFonts w:ascii="Times New Roman" w:eastAsia="Times New Roman" w:hAnsi="Times New Roman" w:cs="Times New Roman"/>
          <w:i/>
          <w:iCs/>
          <w:sz w:val="24"/>
          <w:szCs w:val="24"/>
          <w:lang w:eastAsia="hu-HU"/>
        </w:rPr>
        <w:t>Pmt</w:t>
      </w:r>
      <w:proofErr w:type="spellEnd"/>
      <w:r w:rsidRPr="00BD15E4">
        <w:rPr>
          <w:rFonts w:ascii="Times New Roman" w:eastAsia="Times New Roman" w:hAnsi="Times New Roman" w:cs="Times New Roman"/>
          <w:i/>
          <w:iCs/>
          <w:sz w:val="24"/>
          <w:szCs w:val="24"/>
          <w:lang w:eastAsia="hu-HU"/>
        </w:rPr>
        <w:t>. 73. § (1), illetve (1a) bekezdése hatálya alá tartozik, az ügyvéd az ügyfél vonatkozásában a megbízási szerződés megkötése előtt, az ügyfelével szerződő más fél (a továbbiakban: fél) vonatkozásában legkésőbb a megbízás végrehajtása előtt, a 2.4-2.5. pontban meghatározott kivételekkel]</w:t>
      </w:r>
    </w:p>
    <w:p w14:paraId="112B559F" w14:textId="43B46E03" w:rsidR="002548DE" w:rsidRPr="00BD15E4" w:rsidRDefault="002548DE" w:rsidP="007E31E9">
      <w:pPr>
        <w:shd w:val="clear" w:color="auto" w:fill="FFFFFF"/>
        <w:spacing w:before="200" w:after="0" w:line="276" w:lineRule="auto"/>
        <w:jc w:val="both"/>
        <w:rPr>
          <w:rFonts w:ascii="Times New Roman" w:eastAsia="Times New Roman" w:hAnsi="Times New Roman" w:cs="Times New Roman"/>
          <w:sz w:val="24"/>
          <w:szCs w:val="24"/>
          <w:lang w:eastAsia="hu-HU"/>
        </w:rPr>
      </w:pPr>
      <w:r w:rsidRPr="00BD15E4">
        <w:rPr>
          <w:rFonts w:ascii="Times New Roman" w:hAnsi="Times New Roman" w:cs="Times New Roman"/>
          <w:sz w:val="24"/>
          <w:szCs w:val="24"/>
        </w:rPr>
        <w:t>„c) meghatározza, hogy az ügyfél milyen kockázati szintbe tartozik, és azt az Üttv. 33. § (2) bekezdése szerinti nyilvántartáshoz kapcsolódóan, a megbízási szerződésben vagy külön íven rögzíti.”</w:t>
      </w:r>
    </w:p>
    <w:p w14:paraId="754D0C40" w14:textId="12ACD035" w:rsidR="00731F3C" w:rsidRPr="00BD15E4" w:rsidRDefault="00820228" w:rsidP="007E31E9">
      <w:pPr>
        <w:spacing w:before="200" w:after="0" w:line="276" w:lineRule="auto"/>
        <w:jc w:val="both"/>
        <w:rPr>
          <w:rFonts w:ascii="Times New Roman" w:eastAsia="Times New Roman" w:hAnsi="Times New Roman" w:cs="Times New Roman"/>
          <w:sz w:val="24"/>
          <w:szCs w:val="24"/>
          <w:lang w:eastAsia="hu-HU"/>
        </w:rPr>
      </w:pPr>
      <w:r w:rsidRPr="00BD15E4">
        <w:rPr>
          <w:rFonts w:ascii="Times New Roman" w:eastAsia="Times New Roman" w:hAnsi="Times New Roman" w:cs="Times New Roman"/>
          <w:b/>
          <w:bCs/>
          <w:sz w:val="24"/>
          <w:szCs w:val="24"/>
          <w:lang w:eastAsia="hu-HU"/>
        </w:rPr>
        <w:t>5</w:t>
      </w:r>
      <w:r w:rsidR="00731F3C" w:rsidRPr="00BD15E4">
        <w:rPr>
          <w:rFonts w:ascii="Times New Roman" w:eastAsia="Times New Roman" w:hAnsi="Times New Roman" w:cs="Times New Roman"/>
          <w:b/>
          <w:bCs/>
          <w:sz w:val="24"/>
          <w:szCs w:val="24"/>
          <w:lang w:eastAsia="hu-HU"/>
        </w:rPr>
        <w:t>.</w:t>
      </w:r>
      <w:r w:rsidR="00731F3C" w:rsidRPr="00BD15E4">
        <w:rPr>
          <w:rFonts w:ascii="Times New Roman" w:eastAsia="Times New Roman" w:hAnsi="Times New Roman" w:cs="Times New Roman"/>
          <w:sz w:val="24"/>
          <w:szCs w:val="24"/>
          <w:lang w:eastAsia="hu-HU"/>
        </w:rPr>
        <w:t xml:space="preserve"> A </w:t>
      </w:r>
      <w:proofErr w:type="spellStart"/>
      <w:r w:rsidR="00731F3C" w:rsidRPr="00BD15E4">
        <w:rPr>
          <w:rFonts w:ascii="Times New Roman" w:eastAsia="Times New Roman" w:hAnsi="Times New Roman" w:cs="Times New Roman"/>
          <w:sz w:val="24"/>
          <w:szCs w:val="24"/>
          <w:lang w:eastAsia="hu-HU"/>
        </w:rPr>
        <w:t>Pmt</w:t>
      </w:r>
      <w:proofErr w:type="spellEnd"/>
      <w:r w:rsidR="00731F3C" w:rsidRPr="00BD15E4">
        <w:rPr>
          <w:rFonts w:ascii="Times New Roman" w:eastAsia="Times New Roman" w:hAnsi="Times New Roman" w:cs="Times New Roman"/>
          <w:sz w:val="24"/>
          <w:szCs w:val="24"/>
          <w:lang w:eastAsia="hu-HU"/>
        </w:rPr>
        <w:t xml:space="preserve">. </w:t>
      </w:r>
      <w:r w:rsidR="00731F3C" w:rsidRPr="00BD15E4">
        <w:rPr>
          <w:rFonts w:ascii="Times New Roman" w:hAnsi="Times New Roman" w:cs="Times New Roman"/>
          <w:sz w:val="24"/>
          <w:szCs w:val="24"/>
        </w:rPr>
        <w:t>szabályzat</w:t>
      </w:r>
      <w:r w:rsidR="00731F3C" w:rsidRPr="00BD15E4">
        <w:rPr>
          <w:rFonts w:ascii="Times New Roman" w:eastAsia="Times New Roman" w:hAnsi="Times New Roman" w:cs="Times New Roman"/>
          <w:sz w:val="24"/>
          <w:szCs w:val="24"/>
          <w:lang w:eastAsia="hu-HU"/>
        </w:rPr>
        <w:t xml:space="preserve"> 2.5. pontja helyébe a következő rendelkezés lép:</w:t>
      </w:r>
    </w:p>
    <w:p w14:paraId="27DBD6C2" w14:textId="2381E8CB" w:rsidR="00731F3C" w:rsidRPr="00BD15E4" w:rsidRDefault="00731F3C" w:rsidP="007E31E9">
      <w:pPr>
        <w:spacing w:before="200" w:after="0" w:line="276" w:lineRule="auto"/>
        <w:jc w:val="both"/>
        <w:rPr>
          <w:rFonts w:ascii="Times New Roman" w:eastAsia="Times New Roman" w:hAnsi="Times New Roman" w:cs="Times New Roman"/>
          <w:i/>
          <w:iCs/>
          <w:sz w:val="24"/>
          <w:szCs w:val="24"/>
          <w:lang w:eastAsia="hu-HU"/>
        </w:rPr>
      </w:pPr>
      <w:r w:rsidRPr="00BD15E4">
        <w:rPr>
          <w:rFonts w:ascii="Times New Roman" w:eastAsia="Times New Roman" w:hAnsi="Times New Roman" w:cs="Times New Roman"/>
          <w:i/>
          <w:iCs/>
          <w:sz w:val="24"/>
          <w:szCs w:val="24"/>
          <w:lang w:eastAsia="hu-HU"/>
        </w:rPr>
        <w:t>„</w:t>
      </w:r>
      <w:r w:rsidRPr="00BD15E4">
        <w:rPr>
          <w:rFonts w:ascii="Times New Roman" w:eastAsia="Times New Roman" w:hAnsi="Times New Roman" w:cs="Times New Roman"/>
          <w:sz w:val="24"/>
          <w:szCs w:val="24"/>
          <w:lang w:eastAsia="hu-HU"/>
        </w:rPr>
        <w:t xml:space="preserve">2.5. Ha az ügyfél, illetve a fél vonatkozásában az ügyvéd magas kockázati szintbe tartozó ügyfél esetén egy, </w:t>
      </w:r>
      <w:r w:rsidR="00AF284A" w:rsidRPr="00BD15E4">
        <w:rPr>
          <w:rFonts w:ascii="Times New Roman" w:eastAsia="Times New Roman" w:hAnsi="Times New Roman" w:cs="Times New Roman"/>
          <w:sz w:val="24"/>
          <w:szCs w:val="24"/>
          <w:lang w:eastAsia="hu-HU"/>
        </w:rPr>
        <w:t xml:space="preserve">átlagos vagy </w:t>
      </w:r>
      <w:r w:rsidRPr="00BD15E4">
        <w:rPr>
          <w:rFonts w:ascii="Times New Roman" w:eastAsia="Times New Roman" w:hAnsi="Times New Roman" w:cs="Times New Roman"/>
          <w:sz w:val="24"/>
          <w:szCs w:val="24"/>
          <w:lang w:eastAsia="hu-HU"/>
        </w:rPr>
        <w:t>alacsony kockázati szintbe tartozó ügyfél esetén öt éven belül az ügyfél-átvilágítást már elvégezte, a 3.1. pont </w:t>
      </w:r>
      <w:r w:rsidRPr="00BD15E4">
        <w:rPr>
          <w:rFonts w:ascii="Times New Roman" w:eastAsia="Times New Roman" w:hAnsi="Times New Roman" w:cs="Times New Roman"/>
          <w:i/>
          <w:iCs/>
          <w:sz w:val="24"/>
          <w:szCs w:val="24"/>
          <w:lang w:eastAsia="hu-HU"/>
        </w:rPr>
        <w:t>b) </w:t>
      </w:r>
      <w:r w:rsidRPr="00BD15E4">
        <w:rPr>
          <w:rFonts w:ascii="Times New Roman" w:eastAsia="Times New Roman" w:hAnsi="Times New Roman" w:cs="Times New Roman"/>
          <w:sz w:val="24"/>
          <w:szCs w:val="24"/>
          <w:lang w:eastAsia="hu-HU"/>
        </w:rPr>
        <w:t>alpontja és 4.1. pont </w:t>
      </w:r>
      <w:r w:rsidRPr="00BD15E4">
        <w:rPr>
          <w:rFonts w:ascii="Times New Roman" w:eastAsia="Times New Roman" w:hAnsi="Times New Roman" w:cs="Times New Roman"/>
          <w:i/>
          <w:iCs/>
          <w:sz w:val="24"/>
          <w:szCs w:val="24"/>
          <w:lang w:eastAsia="hu-HU"/>
        </w:rPr>
        <w:t>b) </w:t>
      </w:r>
      <w:r w:rsidRPr="00BD15E4">
        <w:rPr>
          <w:rFonts w:ascii="Times New Roman" w:eastAsia="Times New Roman" w:hAnsi="Times New Roman" w:cs="Times New Roman"/>
          <w:sz w:val="24"/>
          <w:szCs w:val="24"/>
          <w:lang w:eastAsia="hu-HU"/>
        </w:rPr>
        <w:t>és </w:t>
      </w:r>
      <w:r w:rsidRPr="00BD15E4">
        <w:rPr>
          <w:rFonts w:ascii="Times New Roman" w:eastAsia="Times New Roman" w:hAnsi="Times New Roman" w:cs="Times New Roman"/>
          <w:i/>
          <w:iCs/>
          <w:sz w:val="24"/>
          <w:szCs w:val="24"/>
          <w:lang w:eastAsia="hu-HU"/>
        </w:rPr>
        <w:t>c) </w:t>
      </w:r>
      <w:r w:rsidRPr="00BD15E4">
        <w:rPr>
          <w:rFonts w:ascii="Times New Roman" w:eastAsia="Times New Roman" w:hAnsi="Times New Roman" w:cs="Times New Roman"/>
          <w:sz w:val="24"/>
          <w:szCs w:val="24"/>
          <w:lang w:eastAsia="hu-HU"/>
        </w:rPr>
        <w:t>alpontja szerinti intézkedéseket mellőzi, ha az ügyfél, illetve a fél nyilatkozata szerint az érintett adatokban változás nem történt, és a korábban rögzített adatok valódiságával vagy megfelelőségével, illetve a tényleges tulajdonos kilétével kapcsolatban az ügyvédben kétség nem merül fel, és az intézkedést a kockázati szint megváltozása sem indokolja.</w:t>
      </w:r>
      <w:r w:rsidRPr="00BD15E4">
        <w:rPr>
          <w:rFonts w:ascii="Times New Roman" w:eastAsia="Times New Roman" w:hAnsi="Times New Roman" w:cs="Times New Roman"/>
          <w:i/>
          <w:iCs/>
          <w:sz w:val="24"/>
          <w:szCs w:val="24"/>
          <w:lang w:eastAsia="hu-HU"/>
        </w:rPr>
        <w:t>”</w:t>
      </w:r>
    </w:p>
    <w:p w14:paraId="37CA8C58" w14:textId="0ABC4897" w:rsidR="00731F3C" w:rsidRPr="00BD15E4" w:rsidRDefault="00820228" w:rsidP="007E31E9">
      <w:pPr>
        <w:spacing w:before="200" w:after="0" w:line="276" w:lineRule="auto"/>
        <w:jc w:val="both"/>
        <w:rPr>
          <w:rFonts w:ascii="Times New Roman" w:eastAsia="Times New Roman" w:hAnsi="Times New Roman" w:cs="Times New Roman"/>
          <w:sz w:val="24"/>
          <w:szCs w:val="24"/>
          <w:lang w:eastAsia="hu-HU"/>
        </w:rPr>
      </w:pPr>
      <w:r w:rsidRPr="00BD15E4">
        <w:rPr>
          <w:rFonts w:ascii="Times New Roman" w:eastAsia="Times New Roman" w:hAnsi="Times New Roman" w:cs="Times New Roman"/>
          <w:b/>
          <w:bCs/>
          <w:sz w:val="24"/>
          <w:szCs w:val="24"/>
          <w:lang w:eastAsia="hu-HU"/>
        </w:rPr>
        <w:t>6</w:t>
      </w:r>
      <w:r w:rsidR="00731F3C" w:rsidRPr="00BD15E4">
        <w:rPr>
          <w:rFonts w:ascii="Times New Roman" w:eastAsia="Times New Roman" w:hAnsi="Times New Roman" w:cs="Times New Roman"/>
          <w:b/>
          <w:bCs/>
          <w:sz w:val="24"/>
          <w:szCs w:val="24"/>
          <w:lang w:eastAsia="hu-HU"/>
        </w:rPr>
        <w:t>.</w:t>
      </w:r>
      <w:r w:rsidR="00731F3C" w:rsidRPr="00BD15E4">
        <w:rPr>
          <w:rFonts w:ascii="Times New Roman" w:eastAsia="Times New Roman" w:hAnsi="Times New Roman" w:cs="Times New Roman"/>
          <w:sz w:val="24"/>
          <w:szCs w:val="24"/>
          <w:lang w:eastAsia="hu-HU"/>
        </w:rPr>
        <w:t xml:space="preserve"> A </w:t>
      </w:r>
      <w:proofErr w:type="spellStart"/>
      <w:r w:rsidR="00731F3C" w:rsidRPr="00BD15E4">
        <w:rPr>
          <w:rFonts w:ascii="Times New Roman" w:eastAsia="Times New Roman" w:hAnsi="Times New Roman" w:cs="Times New Roman"/>
          <w:sz w:val="24"/>
          <w:szCs w:val="24"/>
          <w:lang w:eastAsia="hu-HU"/>
        </w:rPr>
        <w:t>Pmt</w:t>
      </w:r>
      <w:proofErr w:type="spellEnd"/>
      <w:r w:rsidR="00731F3C" w:rsidRPr="00BD15E4">
        <w:rPr>
          <w:rFonts w:ascii="Times New Roman" w:eastAsia="Times New Roman" w:hAnsi="Times New Roman" w:cs="Times New Roman"/>
          <w:sz w:val="24"/>
          <w:szCs w:val="24"/>
          <w:lang w:eastAsia="hu-HU"/>
        </w:rPr>
        <w:t xml:space="preserve">. szabályzat 3.1. pont </w:t>
      </w:r>
      <w:proofErr w:type="spellStart"/>
      <w:r w:rsidR="00731F3C" w:rsidRPr="00BD15E4">
        <w:rPr>
          <w:rFonts w:ascii="Times New Roman" w:eastAsia="Times New Roman" w:hAnsi="Times New Roman" w:cs="Times New Roman"/>
          <w:sz w:val="24"/>
          <w:szCs w:val="24"/>
          <w:lang w:eastAsia="hu-HU"/>
        </w:rPr>
        <w:t>a</w:t>
      </w:r>
      <w:r w:rsidR="00A650E7" w:rsidRPr="00BD15E4">
        <w:rPr>
          <w:rFonts w:ascii="Times New Roman" w:eastAsia="Times New Roman" w:hAnsi="Times New Roman" w:cs="Times New Roman"/>
          <w:sz w:val="24"/>
          <w:szCs w:val="24"/>
          <w:lang w:eastAsia="hu-HU"/>
        </w:rPr>
        <w:t>a</w:t>
      </w:r>
      <w:proofErr w:type="spellEnd"/>
      <w:r w:rsidR="00731F3C" w:rsidRPr="00BD15E4">
        <w:rPr>
          <w:rFonts w:ascii="Times New Roman" w:eastAsia="Times New Roman" w:hAnsi="Times New Roman" w:cs="Times New Roman"/>
          <w:sz w:val="24"/>
          <w:szCs w:val="24"/>
          <w:lang w:eastAsia="hu-HU"/>
        </w:rPr>
        <w:t>) alpontj</w:t>
      </w:r>
      <w:r w:rsidR="00A650E7" w:rsidRPr="00BD15E4">
        <w:rPr>
          <w:rFonts w:ascii="Times New Roman" w:eastAsia="Times New Roman" w:hAnsi="Times New Roman" w:cs="Times New Roman"/>
          <w:sz w:val="24"/>
          <w:szCs w:val="24"/>
          <w:lang w:eastAsia="hu-HU"/>
        </w:rPr>
        <w:t xml:space="preserve">ában az „és az okmány érvényességének” szövegrész </w:t>
      </w:r>
      <w:r w:rsidR="00731F3C" w:rsidRPr="00BD15E4">
        <w:rPr>
          <w:rFonts w:ascii="Times New Roman" w:eastAsia="Times New Roman" w:hAnsi="Times New Roman" w:cs="Times New Roman"/>
          <w:sz w:val="24"/>
          <w:szCs w:val="24"/>
          <w:lang w:eastAsia="hu-HU"/>
        </w:rPr>
        <w:t>helyébe a</w:t>
      </w:r>
      <w:r w:rsidR="00A650E7" w:rsidRPr="00BD15E4">
        <w:rPr>
          <w:rFonts w:ascii="Times New Roman" w:eastAsia="Times New Roman" w:hAnsi="Times New Roman" w:cs="Times New Roman"/>
          <w:sz w:val="24"/>
          <w:szCs w:val="24"/>
          <w:lang w:eastAsia="hu-HU"/>
        </w:rPr>
        <w:t xml:space="preserve"> „valamint az okmány érvényességének és hitelességének” szöveg </w:t>
      </w:r>
      <w:r w:rsidR="00731F3C" w:rsidRPr="00BD15E4">
        <w:rPr>
          <w:rFonts w:ascii="Times New Roman" w:eastAsia="Times New Roman" w:hAnsi="Times New Roman" w:cs="Times New Roman"/>
          <w:sz w:val="24"/>
          <w:szCs w:val="24"/>
          <w:lang w:eastAsia="hu-HU"/>
        </w:rPr>
        <w:t>lép</w:t>
      </w:r>
      <w:r w:rsidR="005E6A47" w:rsidRPr="00BD15E4">
        <w:rPr>
          <w:rFonts w:ascii="Times New Roman" w:eastAsia="Times New Roman" w:hAnsi="Times New Roman" w:cs="Times New Roman"/>
          <w:sz w:val="24"/>
          <w:szCs w:val="24"/>
          <w:lang w:eastAsia="hu-HU"/>
        </w:rPr>
        <w:t>.</w:t>
      </w:r>
    </w:p>
    <w:p w14:paraId="7B9AFD4E" w14:textId="7C097953" w:rsidR="001047D1" w:rsidRPr="00BD15E4" w:rsidRDefault="00820228" w:rsidP="007E31E9">
      <w:pPr>
        <w:spacing w:before="200" w:after="0" w:line="276" w:lineRule="auto"/>
        <w:jc w:val="both"/>
        <w:rPr>
          <w:rFonts w:ascii="Times New Roman" w:hAnsi="Times New Roman" w:cs="Times New Roman"/>
          <w:sz w:val="24"/>
          <w:szCs w:val="24"/>
        </w:rPr>
      </w:pPr>
      <w:r w:rsidRPr="00BD15E4">
        <w:rPr>
          <w:rFonts w:ascii="Times New Roman" w:hAnsi="Times New Roman" w:cs="Times New Roman"/>
          <w:b/>
          <w:bCs/>
          <w:sz w:val="24"/>
          <w:szCs w:val="24"/>
        </w:rPr>
        <w:t>7</w:t>
      </w:r>
      <w:r w:rsidR="001047D1" w:rsidRPr="00BD15E4">
        <w:rPr>
          <w:rFonts w:ascii="Times New Roman" w:hAnsi="Times New Roman" w:cs="Times New Roman"/>
          <w:b/>
          <w:bCs/>
          <w:sz w:val="24"/>
          <w:szCs w:val="24"/>
        </w:rPr>
        <w:t>.</w:t>
      </w:r>
      <w:r w:rsidR="001047D1" w:rsidRPr="00BD15E4">
        <w:rPr>
          <w:rFonts w:ascii="Times New Roman" w:hAnsi="Times New Roman" w:cs="Times New Roman"/>
          <w:sz w:val="24"/>
          <w:szCs w:val="24"/>
        </w:rPr>
        <w:t xml:space="preserve"> A </w:t>
      </w:r>
      <w:proofErr w:type="spellStart"/>
      <w:r w:rsidR="001047D1" w:rsidRPr="00BD15E4">
        <w:rPr>
          <w:rFonts w:ascii="Times New Roman" w:hAnsi="Times New Roman" w:cs="Times New Roman"/>
          <w:sz w:val="24"/>
          <w:szCs w:val="24"/>
        </w:rPr>
        <w:t>Pmt</w:t>
      </w:r>
      <w:proofErr w:type="spellEnd"/>
      <w:r w:rsidR="001047D1" w:rsidRPr="00BD15E4">
        <w:rPr>
          <w:rFonts w:ascii="Times New Roman" w:hAnsi="Times New Roman" w:cs="Times New Roman"/>
          <w:sz w:val="24"/>
          <w:szCs w:val="24"/>
        </w:rPr>
        <w:t>. szabályzat a következő 3.1</w:t>
      </w:r>
      <w:r w:rsidR="00BD15E4" w:rsidRPr="00BD15E4">
        <w:rPr>
          <w:rFonts w:ascii="Times New Roman" w:hAnsi="Times New Roman" w:cs="Times New Roman"/>
          <w:sz w:val="24"/>
          <w:szCs w:val="24"/>
        </w:rPr>
        <w:t>/A</w:t>
      </w:r>
      <w:r w:rsidR="001047D1" w:rsidRPr="00BD15E4">
        <w:rPr>
          <w:rFonts w:ascii="Times New Roman" w:hAnsi="Times New Roman" w:cs="Times New Roman"/>
          <w:sz w:val="24"/>
          <w:szCs w:val="24"/>
        </w:rPr>
        <w:t>. ponttal egészül ki:</w:t>
      </w:r>
    </w:p>
    <w:p w14:paraId="03F48C94" w14:textId="0AA38BB4" w:rsidR="001047D1" w:rsidRPr="00BD15E4" w:rsidRDefault="001047D1" w:rsidP="007E31E9">
      <w:pPr>
        <w:spacing w:before="200" w:after="0" w:line="276" w:lineRule="auto"/>
        <w:jc w:val="both"/>
        <w:rPr>
          <w:rFonts w:ascii="Times New Roman" w:hAnsi="Times New Roman" w:cs="Times New Roman"/>
          <w:sz w:val="24"/>
          <w:szCs w:val="24"/>
        </w:rPr>
      </w:pPr>
      <w:r w:rsidRPr="00BD15E4">
        <w:rPr>
          <w:rFonts w:ascii="Times New Roman" w:hAnsi="Times New Roman" w:cs="Times New Roman"/>
          <w:sz w:val="24"/>
          <w:szCs w:val="24"/>
        </w:rPr>
        <w:t>„3.1</w:t>
      </w:r>
      <w:r w:rsidR="00BD15E4" w:rsidRPr="00BD15E4">
        <w:rPr>
          <w:rFonts w:ascii="Times New Roman" w:hAnsi="Times New Roman" w:cs="Times New Roman"/>
          <w:sz w:val="24"/>
          <w:szCs w:val="24"/>
        </w:rPr>
        <w:t>/A</w:t>
      </w:r>
      <w:r w:rsidRPr="00BD15E4">
        <w:rPr>
          <w:rFonts w:ascii="Times New Roman" w:hAnsi="Times New Roman" w:cs="Times New Roman"/>
          <w:sz w:val="24"/>
          <w:szCs w:val="24"/>
        </w:rPr>
        <w:t xml:space="preserve">. Az okmány </w:t>
      </w:r>
      <w:r w:rsidR="00D0566E" w:rsidRPr="00BD15E4">
        <w:rPr>
          <w:rFonts w:ascii="Times New Roman" w:hAnsi="Times New Roman" w:cs="Times New Roman"/>
          <w:sz w:val="24"/>
          <w:szCs w:val="24"/>
        </w:rPr>
        <w:t>hitelességének ellenőrzését az ügyvéd az okmány szabad szemmel is ellenőrizhető biztonsági elemeinek szemrevételezésével végzi el.”</w:t>
      </w:r>
    </w:p>
    <w:p w14:paraId="57C1CB54" w14:textId="7B46A7EA" w:rsidR="00731F3C" w:rsidRPr="00BD15E4" w:rsidRDefault="002B030E" w:rsidP="007E31E9">
      <w:pPr>
        <w:spacing w:before="200" w:after="0" w:line="276" w:lineRule="auto"/>
        <w:jc w:val="both"/>
        <w:rPr>
          <w:rFonts w:ascii="Times New Roman" w:hAnsi="Times New Roman" w:cs="Times New Roman"/>
          <w:sz w:val="24"/>
          <w:szCs w:val="24"/>
        </w:rPr>
      </w:pPr>
      <w:r w:rsidRPr="00BD15E4">
        <w:rPr>
          <w:rFonts w:ascii="Times New Roman" w:hAnsi="Times New Roman" w:cs="Times New Roman"/>
          <w:b/>
          <w:bCs/>
          <w:sz w:val="24"/>
          <w:szCs w:val="24"/>
        </w:rPr>
        <w:t>8</w:t>
      </w:r>
      <w:r w:rsidR="00FB02D3" w:rsidRPr="00BD15E4">
        <w:rPr>
          <w:rFonts w:ascii="Times New Roman" w:hAnsi="Times New Roman" w:cs="Times New Roman"/>
          <w:b/>
          <w:bCs/>
          <w:sz w:val="24"/>
          <w:szCs w:val="24"/>
        </w:rPr>
        <w:t>.</w:t>
      </w:r>
      <w:r w:rsidR="00FB02D3" w:rsidRPr="00BD15E4">
        <w:rPr>
          <w:rFonts w:ascii="Times New Roman" w:hAnsi="Times New Roman" w:cs="Times New Roman"/>
          <w:sz w:val="24"/>
          <w:szCs w:val="24"/>
        </w:rPr>
        <w:t xml:space="preserve"> A </w:t>
      </w:r>
      <w:proofErr w:type="spellStart"/>
      <w:r w:rsidR="00FB02D3" w:rsidRPr="00BD15E4">
        <w:rPr>
          <w:rFonts w:ascii="Times New Roman" w:hAnsi="Times New Roman" w:cs="Times New Roman"/>
          <w:sz w:val="24"/>
          <w:szCs w:val="24"/>
        </w:rPr>
        <w:t>Pmt</w:t>
      </w:r>
      <w:proofErr w:type="spellEnd"/>
      <w:r w:rsidR="00FB02D3" w:rsidRPr="00BD15E4">
        <w:rPr>
          <w:rFonts w:ascii="Times New Roman" w:hAnsi="Times New Roman" w:cs="Times New Roman"/>
          <w:sz w:val="24"/>
          <w:szCs w:val="24"/>
        </w:rPr>
        <w:t xml:space="preserve">. szabályzat 4.2. pont </w:t>
      </w:r>
      <w:proofErr w:type="spellStart"/>
      <w:r w:rsidR="00FB02D3" w:rsidRPr="00BD15E4">
        <w:rPr>
          <w:rFonts w:ascii="Times New Roman" w:hAnsi="Times New Roman" w:cs="Times New Roman"/>
          <w:sz w:val="24"/>
          <w:szCs w:val="24"/>
        </w:rPr>
        <w:t>bb</w:t>
      </w:r>
      <w:proofErr w:type="spellEnd"/>
      <w:r w:rsidR="00FB02D3" w:rsidRPr="00BD15E4">
        <w:rPr>
          <w:rFonts w:ascii="Times New Roman" w:hAnsi="Times New Roman" w:cs="Times New Roman"/>
          <w:sz w:val="24"/>
          <w:szCs w:val="24"/>
        </w:rPr>
        <w:t>) alpontja helyébe a következő rendelkezés lép:</w:t>
      </w:r>
    </w:p>
    <w:p w14:paraId="40A22CE2" w14:textId="77777777" w:rsidR="00FB02D3" w:rsidRPr="00BD15E4" w:rsidRDefault="00FB02D3" w:rsidP="007E31E9">
      <w:pPr>
        <w:shd w:val="clear" w:color="auto" w:fill="FFFFFF"/>
        <w:spacing w:before="200" w:after="0" w:line="276" w:lineRule="auto"/>
        <w:jc w:val="both"/>
        <w:rPr>
          <w:rFonts w:ascii="Times New Roman" w:eastAsia="Times New Roman" w:hAnsi="Times New Roman" w:cs="Times New Roman"/>
          <w:i/>
          <w:iCs/>
          <w:sz w:val="24"/>
          <w:szCs w:val="24"/>
          <w:lang w:eastAsia="hu-HU"/>
        </w:rPr>
      </w:pPr>
      <w:r w:rsidRPr="00BD15E4">
        <w:rPr>
          <w:rFonts w:ascii="Times New Roman" w:eastAsia="Times New Roman" w:hAnsi="Times New Roman" w:cs="Times New Roman"/>
          <w:i/>
          <w:iCs/>
          <w:sz w:val="24"/>
          <w:szCs w:val="24"/>
          <w:lang w:eastAsia="hu-HU"/>
        </w:rPr>
        <w:t>(</w:t>
      </w:r>
      <w:r w:rsidR="00D26BC1" w:rsidRPr="00BD15E4">
        <w:rPr>
          <w:rFonts w:ascii="Times New Roman" w:eastAsia="Times New Roman" w:hAnsi="Times New Roman" w:cs="Times New Roman"/>
          <w:i/>
          <w:iCs/>
          <w:sz w:val="24"/>
          <w:szCs w:val="24"/>
          <w:lang w:eastAsia="hu-HU"/>
        </w:rPr>
        <w:t xml:space="preserve">Az ügyvéd a fokozott ügyfél-átvilágítás eredményeként </w:t>
      </w:r>
      <w:r w:rsidRPr="00BD15E4">
        <w:rPr>
          <w:rFonts w:ascii="Times New Roman" w:eastAsia="Times New Roman" w:hAnsi="Times New Roman" w:cs="Times New Roman"/>
          <w:i/>
          <w:iCs/>
          <w:sz w:val="24"/>
          <w:szCs w:val="24"/>
          <w:lang w:eastAsia="hu-HU"/>
        </w:rPr>
        <w:t>a megbízási szerződésben vagy külön íven rögzíti az ügyfél, illetve a fél arra vonatkozó nyilatkozatát, hogy)</w:t>
      </w:r>
    </w:p>
    <w:p w14:paraId="28A0AC00" w14:textId="77777777" w:rsidR="00731F3C" w:rsidRPr="00BD15E4" w:rsidRDefault="00FB02D3" w:rsidP="007E31E9">
      <w:pPr>
        <w:shd w:val="clear" w:color="auto" w:fill="FFFFFF"/>
        <w:spacing w:before="200" w:after="0" w:line="276" w:lineRule="auto"/>
        <w:jc w:val="both"/>
        <w:rPr>
          <w:rFonts w:ascii="Times New Roman" w:hAnsi="Times New Roman" w:cs="Times New Roman"/>
          <w:sz w:val="24"/>
          <w:szCs w:val="24"/>
        </w:rPr>
      </w:pPr>
      <w:r w:rsidRPr="00BD15E4">
        <w:rPr>
          <w:rFonts w:ascii="Times New Roman" w:hAnsi="Times New Roman" w:cs="Times New Roman"/>
          <w:sz w:val="24"/>
          <w:szCs w:val="24"/>
        </w:rPr>
        <w:t>„</w:t>
      </w:r>
      <w:proofErr w:type="spellStart"/>
      <w:r w:rsidRPr="00BD15E4">
        <w:rPr>
          <w:rFonts w:ascii="Times New Roman" w:eastAsia="Times New Roman" w:hAnsi="Times New Roman" w:cs="Times New Roman"/>
          <w:sz w:val="24"/>
          <w:szCs w:val="24"/>
          <w:lang w:eastAsia="hu-HU"/>
        </w:rPr>
        <w:t>bb</w:t>
      </w:r>
      <w:proofErr w:type="spellEnd"/>
      <w:r w:rsidRPr="00BD15E4">
        <w:rPr>
          <w:rFonts w:ascii="Times New Roman" w:eastAsia="Times New Roman" w:hAnsi="Times New Roman" w:cs="Times New Roman"/>
          <w:sz w:val="24"/>
          <w:szCs w:val="24"/>
          <w:lang w:eastAsia="hu-HU"/>
        </w:rPr>
        <w:t xml:space="preserve">) a természetes személy ügyfél, a természetes személy fél vagy a tényleges tulajdonos a </w:t>
      </w:r>
      <w:proofErr w:type="spellStart"/>
      <w:r w:rsidRPr="00BD15E4">
        <w:rPr>
          <w:rFonts w:ascii="Times New Roman" w:eastAsia="Times New Roman" w:hAnsi="Times New Roman" w:cs="Times New Roman"/>
          <w:sz w:val="24"/>
          <w:szCs w:val="24"/>
          <w:lang w:eastAsia="hu-HU"/>
        </w:rPr>
        <w:t>Pmt</w:t>
      </w:r>
      <w:proofErr w:type="spellEnd"/>
      <w:r w:rsidRPr="00BD15E4">
        <w:rPr>
          <w:rFonts w:ascii="Times New Roman" w:eastAsia="Times New Roman" w:hAnsi="Times New Roman" w:cs="Times New Roman"/>
          <w:sz w:val="24"/>
          <w:szCs w:val="24"/>
          <w:lang w:eastAsia="hu-HU"/>
        </w:rPr>
        <w:t>. szerint kiemelt közszereplőnek, kiemelt közszereplő közeli hozzátartozójának vagy kiemelt közszereplővel közeli kapcsolatban álló személynek minősül-e, azzal, hogy ilyen esetben a kiemelt közszereplő nevét, az e minőségét alátámasztó körülményeket, valamint a természetes személy ügyféllel, természetes személy féllel vagy a tényleges tulajdonossal fennálló kapcsolatot, valamint az ügyfél nyilatkozatát vagy a nyilatkozat mellőzésének okát is rögzíteni kell,</w:t>
      </w:r>
      <w:r w:rsidRPr="00BD15E4">
        <w:rPr>
          <w:rFonts w:ascii="Times New Roman" w:hAnsi="Times New Roman" w:cs="Times New Roman"/>
          <w:sz w:val="24"/>
          <w:szCs w:val="24"/>
        </w:rPr>
        <w:t>”</w:t>
      </w:r>
    </w:p>
    <w:p w14:paraId="36F343EF" w14:textId="3698967B" w:rsidR="00FB02D3" w:rsidRPr="00BD15E4" w:rsidRDefault="002B030E" w:rsidP="007E31E9">
      <w:pPr>
        <w:spacing w:before="200" w:after="0" w:line="276" w:lineRule="auto"/>
        <w:jc w:val="both"/>
        <w:rPr>
          <w:rFonts w:ascii="Times New Roman" w:hAnsi="Times New Roman" w:cs="Times New Roman"/>
          <w:sz w:val="24"/>
          <w:szCs w:val="24"/>
        </w:rPr>
      </w:pPr>
      <w:r w:rsidRPr="00BD15E4">
        <w:rPr>
          <w:rFonts w:ascii="Times New Roman" w:hAnsi="Times New Roman" w:cs="Times New Roman"/>
          <w:b/>
          <w:bCs/>
          <w:sz w:val="24"/>
          <w:szCs w:val="24"/>
        </w:rPr>
        <w:t>9</w:t>
      </w:r>
      <w:r w:rsidR="00FB02D3" w:rsidRPr="00BD15E4">
        <w:rPr>
          <w:rFonts w:ascii="Times New Roman" w:hAnsi="Times New Roman" w:cs="Times New Roman"/>
          <w:b/>
          <w:bCs/>
          <w:sz w:val="24"/>
          <w:szCs w:val="24"/>
        </w:rPr>
        <w:t>.</w:t>
      </w:r>
      <w:r w:rsidR="00FB02D3" w:rsidRPr="00BD15E4">
        <w:rPr>
          <w:rFonts w:ascii="Times New Roman" w:hAnsi="Times New Roman" w:cs="Times New Roman"/>
          <w:sz w:val="24"/>
          <w:szCs w:val="24"/>
        </w:rPr>
        <w:t xml:space="preserve"> A </w:t>
      </w:r>
      <w:proofErr w:type="spellStart"/>
      <w:r w:rsidR="00FB02D3" w:rsidRPr="00BD15E4">
        <w:rPr>
          <w:rFonts w:ascii="Times New Roman" w:hAnsi="Times New Roman" w:cs="Times New Roman"/>
          <w:sz w:val="24"/>
          <w:szCs w:val="24"/>
        </w:rPr>
        <w:t>Pmt</w:t>
      </w:r>
      <w:proofErr w:type="spellEnd"/>
      <w:r w:rsidR="00FB02D3" w:rsidRPr="00BD15E4">
        <w:rPr>
          <w:rFonts w:ascii="Times New Roman" w:hAnsi="Times New Roman" w:cs="Times New Roman"/>
          <w:sz w:val="24"/>
          <w:szCs w:val="24"/>
        </w:rPr>
        <w:t>. szabályzat a következő 4.4. ponttal egészül ki:</w:t>
      </w:r>
    </w:p>
    <w:p w14:paraId="2D81E9B0" w14:textId="77777777" w:rsidR="00042FE1" w:rsidRPr="00BD15E4" w:rsidRDefault="00FB02D3" w:rsidP="007E31E9">
      <w:pPr>
        <w:spacing w:before="200" w:after="0" w:line="276" w:lineRule="auto"/>
        <w:jc w:val="both"/>
        <w:rPr>
          <w:rFonts w:ascii="Times New Roman" w:eastAsia="Times New Roman" w:hAnsi="Times New Roman" w:cs="Times New Roman"/>
          <w:sz w:val="24"/>
          <w:szCs w:val="24"/>
          <w:lang w:eastAsia="hu-HU"/>
        </w:rPr>
      </w:pPr>
      <w:r w:rsidRPr="00BD15E4">
        <w:rPr>
          <w:rFonts w:ascii="Times New Roman" w:hAnsi="Times New Roman" w:cs="Times New Roman"/>
          <w:sz w:val="24"/>
          <w:szCs w:val="24"/>
        </w:rPr>
        <w:t>„</w:t>
      </w:r>
      <w:r w:rsidRPr="00BD15E4">
        <w:rPr>
          <w:rFonts w:ascii="Times New Roman" w:eastAsia="Times New Roman" w:hAnsi="Times New Roman" w:cs="Times New Roman"/>
          <w:sz w:val="24"/>
          <w:szCs w:val="24"/>
          <w:lang w:eastAsia="hu-HU"/>
        </w:rPr>
        <w:t xml:space="preserve">4.4. Stratégiai hiányosságokkal rendelkező, kiemelt kockázatot jelentő harmadik országból származó ügyféllel történő megbízás létesítése vagy végrehajtása előtt az ügyvéd </w:t>
      </w:r>
    </w:p>
    <w:p w14:paraId="6BEED1D0" w14:textId="77777777" w:rsidR="00042FE1" w:rsidRPr="00BD15E4" w:rsidRDefault="00042FE1" w:rsidP="007E31E9">
      <w:pPr>
        <w:spacing w:before="200" w:after="0" w:line="276" w:lineRule="auto"/>
        <w:jc w:val="both"/>
        <w:rPr>
          <w:rFonts w:ascii="Times New Roman" w:eastAsia="Times New Roman" w:hAnsi="Times New Roman" w:cs="Times New Roman"/>
          <w:sz w:val="24"/>
          <w:szCs w:val="24"/>
          <w:lang w:eastAsia="hu-HU"/>
        </w:rPr>
      </w:pPr>
      <w:r w:rsidRPr="00BD15E4">
        <w:rPr>
          <w:rFonts w:ascii="Times New Roman" w:eastAsia="Times New Roman" w:hAnsi="Times New Roman" w:cs="Times New Roman"/>
          <w:sz w:val="24"/>
          <w:szCs w:val="24"/>
          <w:lang w:eastAsia="hu-HU"/>
        </w:rPr>
        <w:t xml:space="preserve">a) </w:t>
      </w:r>
      <w:r w:rsidR="00FB02D3" w:rsidRPr="00BD15E4">
        <w:rPr>
          <w:rFonts w:ascii="Times New Roman" w:eastAsia="Times New Roman" w:hAnsi="Times New Roman" w:cs="Times New Roman"/>
          <w:sz w:val="24"/>
          <w:szCs w:val="24"/>
          <w:lang w:eastAsia="hu-HU"/>
        </w:rPr>
        <w:t>az ügyfélre,</w:t>
      </w:r>
    </w:p>
    <w:p w14:paraId="43F40057" w14:textId="77777777" w:rsidR="00042FE1" w:rsidRPr="00BD15E4" w:rsidRDefault="00042FE1" w:rsidP="007E31E9">
      <w:pPr>
        <w:spacing w:before="200" w:after="0" w:line="276" w:lineRule="auto"/>
        <w:jc w:val="both"/>
        <w:rPr>
          <w:rFonts w:ascii="Times New Roman" w:eastAsia="Times New Roman" w:hAnsi="Times New Roman" w:cs="Times New Roman"/>
          <w:sz w:val="24"/>
          <w:szCs w:val="24"/>
          <w:lang w:eastAsia="hu-HU"/>
        </w:rPr>
      </w:pPr>
      <w:r w:rsidRPr="00BD15E4">
        <w:rPr>
          <w:rFonts w:ascii="Times New Roman" w:eastAsia="Times New Roman" w:hAnsi="Times New Roman" w:cs="Times New Roman"/>
          <w:sz w:val="24"/>
          <w:szCs w:val="24"/>
          <w:lang w:eastAsia="hu-HU"/>
        </w:rPr>
        <w:t xml:space="preserve">b) </w:t>
      </w:r>
      <w:r w:rsidR="00FB02D3" w:rsidRPr="00BD15E4">
        <w:rPr>
          <w:rFonts w:ascii="Times New Roman" w:eastAsia="Times New Roman" w:hAnsi="Times New Roman" w:cs="Times New Roman"/>
          <w:sz w:val="24"/>
          <w:szCs w:val="24"/>
          <w:lang w:eastAsia="hu-HU"/>
        </w:rPr>
        <w:t>a tényleges tulajdonosra,</w:t>
      </w:r>
    </w:p>
    <w:p w14:paraId="02BDD31D" w14:textId="77777777" w:rsidR="00042FE1" w:rsidRPr="00BD15E4" w:rsidRDefault="00042FE1" w:rsidP="007E31E9">
      <w:pPr>
        <w:spacing w:before="200" w:after="0" w:line="276" w:lineRule="auto"/>
        <w:jc w:val="both"/>
        <w:rPr>
          <w:rFonts w:ascii="Times New Roman" w:eastAsia="Times New Roman" w:hAnsi="Times New Roman" w:cs="Times New Roman"/>
          <w:sz w:val="24"/>
          <w:szCs w:val="24"/>
          <w:lang w:eastAsia="hu-HU"/>
        </w:rPr>
      </w:pPr>
      <w:r w:rsidRPr="00BD15E4">
        <w:rPr>
          <w:rFonts w:ascii="Times New Roman" w:eastAsia="Times New Roman" w:hAnsi="Times New Roman" w:cs="Times New Roman"/>
          <w:sz w:val="24"/>
          <w:szCs w:val="24"/>
          <w:lang w:eastAsia="hu-HU"/>
        </w:rPr>
        <w:t xml:space="preserve">c) </w:t>
      </w:r>
      <w:r w:rsidR="00FB02D3" w:rsidRPr="00BD15E4">
        <w:rPr>
          <w:rFonts w:ascii="Times New Roman" w:eastAsia="Times New Roman" w:hAnsi="Times New Roman" w:cs="Times New Roman"/>
          <w:sz w:val="24"/>
          <w:szCs w:val="24"/>
          <w:lang w:eastAsia="hu-HU"/>
        </w:rPr>
        <w:t>az üzleti kapcsolatra, az ügyfél és a tényleges tulajdonos pénzeszközei és vagyona forrására</w:t>
      </w:r>
      <w:r w:rsidRPr="00BD15E4">
        <w:rPr>
          <w:rFonts w:ascii="Times New Roman" w:eastAsia="Times New Roman" w:hAnsi="Times New Roman" w:cs="Times New Roman"/>
          <w:sz w:val="24"/>
          <w:szCs w:val="24"/>
          <w:lang w:eastAsia="hu-HU"/>
        </w:rPr>
        <w:t>, valamint</w:t>
      </w:r>
    </w:p>
    <w:p w14:paraId="4758BA47" w14:textId="77777777" w:rsidR="00042FE1" w:rsidRPr="00BD15E4" w:rsidRDefault="00042FE1" w:rsidP="007E31E9">
      <w:pPr>
        <w:spacing w:before="200" w:after="0" w:line="276" w:lineRule="auto"/>
        <w:jc w:val="both"/>
        <w:rPr>
          <w:rFonts w:ascii="Times New Roman" w:eastAsia="Times New Roman" w:hAnsi="Times New Roman" w:cs="Times New Roman"/>
          <w:sz w:val="24"/>
          <w:szCs w:val="24"/>
          <w:lang w:eastAsia="hu-HU"/>
        </w:rPr>
      </w:pPr>
      <w:r w:rsidRPr="00BD15E4">
        <w:rPr>
          <w:rFonts w:ascii="Times New Roman" w:eastAsia="Times New Roman" w:hAnsi="Times New Roman" w:cs="Times New Roman"/>
          <w:sz w:val="24"/>
          <w:szCs w:val="24"/>
          <w:lang w:eastAsia="hu-HU"/>
        </w:rPr>
        <w:t xml:space="preserve">d) </w:t>
      </w:r>
      <w:r w:rsidR="00FB02D3" w:rsidRPr="00BD15E4">
        <w:rPr>
          <w:rFonts w:ascii="Times New Roman" w:eastAsia="Times New Roman" w:hAnsi="Times New Roman" w:cs="Times New Roman"/>
          <w:sz w:val="24"/>
          <w:szCs w:val="24"/>
          <w:lang w:eastAsia="hu-HU"/>
        </w:rPr>
        <w:t>a végrehajtandó vagy végrehajtott ügyletek indokaira</w:t>
      </w:r>
    </w:p>
    <w:p w14:paraId="31EF1F38" w14:textId="0C309A4F" w:rsidR="00FB02D3" w:rsidRPr="00BD15E4" w:rsidRDefault="00FB02D3" w:rsidP="007E31E9">
      <w:pPr>
        <w:spacing w:before="200" w:after="0" w:line="276" w:lineRule="auto"/>
        <w:jc w:val="both"/>
        <w:rPr>
          <w:rFonts w:ascii="Times New Roman" w:hAnsi="Times New Roman" w:cs="Times New Roman"/>
          <w:sz w:val="24"/>
          <w:szCs w:val="24"/>
        </w:rPr>
      </w:pPr>
      <w:r w:rsidRPr="00BD15E4">
        <w:rPr>
          <w:rFonts w:ascii="Times New Roman" w:eastAsia="Times New Roman" w:hAnsi="Times New Roman" w:cs="Times New Roman"/>
          <w:sz w:val="24"/>
          <w:szCs w:val="24"/>
          <w:lang w:eastAsia="hu-HU"/>
        </w:rPr>
        <w:lastRenderedPageBreak/>
        <w:t>vonatkozóan bármely olyan információt jogosult bekérni</w:t>
      </w:r>
      <w:r w:rsidR="007D1E40" w:rsidRPr="00BD15E4">
        <w:rPr>
          <w:rFonts w:ascii="Times New Roman" w:eastAsia="Times New Roman" w:hAnsi="Times New Roman" w:cs="Times New Roman"/>
          <w:sz w:val="24"/>
          <w:szCs w:val="24"/>
          <w:lang w:eastAsia="hu-HU"/>
        </w:rPr>
        <w:t xml:space="preserve"> az ügyféltől</w:t>
      </w:r>
      <w:r w:rsidRPr="00BD15E4">
        <w:rPr>
          <w:rFonts w:ascii="Times New Roman" w:eastAsia="Times New Roman" w:hAnsi="Times New Roman" w:cs="Times New Roman"/>
          <w:sz w:val="24"/>
          <w:szCs w:val="24"/>
          <w:lang w:eastAsia="hu-HU"/>
        </w:rPr>
        <w:t>, ami alkalmas az ügylet jogszerűsége megítélésének az alátámasztására.</w:t>
      </w:r>
      <w:r w:rsidRPr="00BD15E4">
        <w:rPr>
          <w:rFonts w:ascii="Times New Roman" w:hAnsi="Times New Roman" w:cs="Times New Roman"/>
          <w:sz w:val="24"/>
          <w:szCs w:val="24"/>
        </w:rPr>
        <w:t>”</w:t>
      </w:r>
    </w:p>
    <w:p w14:paraId="3D8D87A1" w14:textId="09866F0E" w:rsidR="00FB02D3" w:rsidRPr="00BD15E4" w:rsidRDefault="00C672A0" w:rsidP="007E31E9">
      <w:pPr>
        <w:shd w:val="clear" w:color="auto" w:fill="FFFFFF"/>
        <w:spacing w:before="200" w:after="0" w:line="276" w:lineRule="auto"/>
        <w:jc w:val="both"/>
        <w:rPr>
          <w:rFonts w:ascii="Times New Roman" w:hAnsi="Times New Roman" w:cs="Times New Roman"/>
          <w:sz w:val="24"/>
          <w:szCs w:val="24"/>
        </w:rPr>
      </w:pPr>
      <w:r w:rsidRPr="00BD15E4">
        <w:rPr>
          <w:rFonts w:ascii="Times New Roman" w:hAnsi="Times New Roman" w:cs="Times New Roman"/>
          <w:b/>
          <w:bCs/>
          <w:sz w:val="24"/>
          <w:szCs w:val="24"/>
        </w:rPr>
        <w:t>1</w:t>
      </w:r>
      <w:r w:rsidR="002B030E" w:rsidRPr="00BD15E4">
        <w:rPr>
          <w:rFonts w:ascii="Times New Roman" w:hAnsi="Times New Roman" w:cs="Times New Roman"/>
          <w:b/>
          <w:bCs/>
          <w:sz w:val="24"/>
          <w:szCs w:val="24"/>
        </w:rPr>
        <w:t>0</w:t>
      </w:r>
      <w:r w:rsidR="00FB02D3" w:rsidRPr="00BD15E4">
        <w:rPr>
          <w:rFonts w:ascii="Times New Roman" w:hAnsi="Times New Roman" w:cs="Times New Roman"/>
          <w:b/>
          <w:bCs/>
          <w:sz w:val="24"/>
          <w:szCs w:val="24"/>
        </w:rPr>
        <w:t>.</w:t>
      </w:r>
      <w:r w:rsidR="00FB02D3" w:rsidRPr="00BD15E4">
        <w:rPr>
          <w:rFonts w:ascii="Times New Roman" w:hAnsi="Times New Roman" w:cs="Times New Roman"/>
          <w:sz w:val="24"/>
          <w:szCs w:val="24"/>
        </w:rPr>
        <w:t xml:space="preserve"> A </w:t>
      </w:r>
      <w:proofErr w:type="spellStart"/>
      <w:r w:rsidR="00FB02D3" w:rsidRPr="00BD15E4">
        <w:rPr>
          <w:rFonts w:ascii="Times New Roman" w:hAnsi="Times New Roman" w:cs="Times New Roman"/>
          <w:sz w:val="24"/>
          <w:szCs w:val="24"/>
        </w:rPr>
        <w:t>Pmt</w:t>
      </w:r>
      <w:proofErr w:type="spellEnd"/>
      <w:r w:rsidR="00FB02D3" w:rsidRPr="00BD15E4">
        <w:rPr>
          <w:rFonts w:ascii="Times New Roman" w:hAnsi="Times New Roman" w:cs="Times New Roman"/>
          <w:sz w:val="24"/>
          <w:szCs w:val="24"/>
        </w:rPr>
        <w:t>. szabályzat a következő 5/A. ponttal egészül ki:</w:t>
      </w:r>
    </w:p>
    <w:p w14:paraId="7998EE9F" w14:textId="77777777" w:rsidR="00FB02D3" w:rsidRPr="00BD15E4" w:rsidRDefault="00FB02D3" w:rsidP="007E31E9">
      <w:pPr>
        <w:shd w:val="clear" w:color="auto" w:fill="FFFFFF"/>
        <w:spacing w:before="200" w:after="0" w:line="276" w:lineRule="auto"/>
        <w:jc w:val="center"/>
        <w:outlineLvl w:val="2"/>
        <w:rPr>
          <w:rFonts w:ascii="Times New Roman" w:eastAsia="Times New Roman" w:hAnsi="Times New Roman" w:cs="Times New Roman"/>
          <w:sz w:val="24"/>
          <w:szCs w:val="24"/>
          <w:lang w:eastAsia="hu-HU"/>
        </w:rPr>
      </w:pPr>
      <w:r w:rsidRPr="00BD15E4">
        <w:rPr>
          <w:rFonts w:ascii="Times New Roman" w:hAnsi="Times New Roman" w:cs="Times New Roman"/>
          <w:sz w:val="24"/>
          <w:szCs w:val="24"/>
        </w:rPr>
        <w:t>„</w:t>
      </w:r>
      <w:r w:rsidRPr="00BD15E4">
        <w:rPr>
          <w:rFonts w:ascii="Times New Roman" w:eastAsia="Times New Roman" w:hAnsi="Times New Roman" w:cs="Times New Roman"/>
          <w:sz w:val="24"/>
          <w:szCs w:val="24"/>
          <w:lang w:eastAsia="hu-HU"/>
        </w:rPr>
        <w:t>5/A. Kockázati szintbe sorolás</w:t>
      </w:r>
    </w:p>
    <w:p w14:paraId="7B07405F" w14:textId="1C3D562A" w:rsidR="00FB02D3" w:rsidRPr="00BD15E4" w:rsidRDefault="00FB02D3" w:rsidP="007E31E9">
      <w:pPr>
        <w:shd w:val="clear" w:color="auto" w:fill="FFFFFF"/>
        <w:spacing w:before="200" w:after="0" w:line="276" w:lineRule="auto"/>
        <w:jc w:val="both"/>
        <w:outlineLvl w:val="2"/>
        <w:rPr>
          <w:rFonts w:ascii="Times New Roman" w:eastAsia="Times New Roman" w:hAnsi="Times New Roman" w:cs="Times New Roman"/>
          <w:sz w:val="24"/>
          <w:szCs w:val="24"/>
          <w:lang w:eastAsia="hu-HU"/>
        </w:rPr>
      </w:pPr>
      <w:r w:rsidRPr="00BD15E4">
        <w:rPr>
          <w:rFonts w:ascii="Times New Roman" w:eastAsia="Times New Roman" w:hAnsi="Times New Roman" w:cs="Times New Roman"/>
          <w:sz w:val="24"/>
          <w:szCs w:val="24"/>
          <w:lang w:eastAsia="hu-HU"/>
        </w:rPr>
        <w:t xml:space="preserve">5/A.1. Tartós megbízás esetén az ügyvéd az ügyfelet a </w:t>
      </w:r>
      <w:proofErr w:type="spellStart"/>
      <w:r w:rsidRPr="00BD15E4">
        <w:rPr>
          <w:rFonts w:ascii="Times New Roman" w:eastAsia="Times New Roman" w:hAnsi="Times New Roman" w:cs="Times New Roman"/>
          <w:sz w:val="24"/>
          <w:szCs w:val="24"/>
          <w:lang w:eastAsia="hu-HU"/>
        </w:rPr>
        <w:t>Pmt</w:t>
      </w:r>
      <w:proofErr w:type="spellEnd"/>
      <w:r w:rsidRPr="00BD15E4">
        <w:rPr>
          <w:rFonts w:ascii="Times New Roman" w:eastAsia="Times New Roman" w:hAnsi="Times New Roman" w:cs="Times New Roman"/>
          <w:sz w:val="24"/>
          <w:szCs w:val="24"/>
          <w:lang w:eastAsia="hu-HU"/>
        </w:rPr>
        <w:t>.</w:t>
      </w:r>
      <w:r w:rsidR="008D5EF5" w:rsidRPr="00BD15E4">
        <w:rPr>
          <w:rFonts w:ascii="Times New Roman" w:eastAsia="Times New Roman" w:hAnsi="Times New Roman" w:cs="Times New Roman"/>
          <w:sz w:val="24"/>
          <w:szCs w:val="24"/>
          <w:lang w:eastAsia="hu-HU"/>
        </w:rPr>
        <w:t xml:space="preserve"> alapján</w:t>
      </w:r>
      <w:r w:rsidRPr="00BD15E4">
        <w:rPr>
          <w:rFonts w:ascii="Times New Roman" w:eastAsia="Times New Roman" w:hAnsi="Times New Roman" w:cs="Times New Roman"/>
          <w:sz w:val="24"/>
          <w:szCs w:val="24"/>
          <w:lang w:eastAsia="hu-HU"/>
        </w:rPr>
        <w:t xml:space="preserve"> átlagos, magas vagy alacsony kockázati szintbe sorolja.</w:t>
      </w:r>
    </w:p>
    <w:p w14:paraId="109A28F8" w14:textId="77777777" w:rsidR="00063469" w:rsidRPr="00BD15E4" w:rsidRDefault="00FB02D3" w:rsidP="007E31E9">
      <w:pPr>
        <w:shd w:val="clear" w:color="auto" w:fill="FFFFFF"/>
        <w:spacing w:before="200" w:after="0" w:line="276" w:lineRule="auto"/>
        <w:jc w:val="both"/>
        <w:outlineLvl w:val="2"/>
        <w:rPr>
          <w:rFonts w:ascii="Times New Roman" w:eastAsia="Times New Roman" w:hAnsi="Times New Roman" w:cs="Times New Roman"/>
          <w:sz w:val="24"/>
          <w:szCs w:val="24"/>
          <w:lang w:eastAsia="hu-HU"/>
        </w:rPr>
      </w:pPr>
      <w:r w:rsidRPr="00BD15E4">
        <w:rPr>
          <w:rFonts w:ascii="Times New Roman" w:eastAsia="Times New Roman" w:hAnsi="Times New Roman" w:cs="Times New Roman"/>
          <w:sz w:val="24"/>
          <w:szCs w:val="24"/>
          <w:lang w:eastAsia="hu-HU"/>
        </w:rPr>
        <w:t>5/A.2. Az ügyfelet</w:t>
      </w:r>
    </w:p>
    <w:p w14:paraId="41FDE19B" w14:textId="5D01F362" w:rsidR="00063469" w:rsidRPr="00BD15E4" w:rsidRDefault="00063469" w:rsidP="007E31E9">
      <w:pPr>
        <w:shd w:val="clear" w:color="auto" w:fill="FFFFFF"/>
        <w:spacing w:before="200" w:after="0" w:line="276" w:lineRule="auto"/>
        <w:jc w:val="both"/>
        <w:outlineLvl w:val="2"/>
        <w:rPr>
          <w:rFonts w:ascii="Times New Roman" w:eastAsia="Times New Roman" w:hAnsi="Times New Roman" w:cs="Times New Roman"/>
          <w:sz w:val="24"/>
          <w:szCs w:val="24"/>
          <w:lang w:eastAsia="hu-HU"/>
        </w:rPr>
      </w:pPr>
      <w:r w:rsidRPr="00BD15E4">
        <w:rPr>
          <w:rFonts w:ascii="Times New Roman" w:eastAsia="Times New Roman" w:hAnsi="Times New Roman" w:cs="Times New Roman"/>
          <w:sz w:val="24"/>
          <w:szCs w:val="24"/>
          <w:lang w:eastAsia="hu-HU"/>
        </w:rPr>
        <w:t>a)</w:t>
      </w:r>
      <w:r w:rsidR="00FB02D3" w:rsidRPr="00BD15E4">
        <w:rPr>
          <w:rFonts w:ascii="Times New Roman" w:eastAsia="Times New Roman" w:hAnsi="Times New Roman" w:cs="Times New Roman"/>
          <w:sz w:val="24"/>
          <w:szCs w:val="24"/>
          <w:lang w:eastAsia="hu-HU"/>
        </w:rPr>
        <w:t xml:space="preserve"> magas kockázati szintbe kell sorolni a </w:t>
      </w:r>
      <w:proofErr w:type="spellStart"/>
      <w:r w:rsidR="00FB02D3" w:rsidRPr="00BD15E4">
        <w:rPr>
          <w:rFonts w:ascii="Times New Roman" w:eastAsia="Times New Roman" w:hAnsi="Times New Roman" w:cs="Times New Roman"/>
          <w:sz w:val="24"/>
          <w:szCs w:val="24"/>
          <w:lang w:eastAsia="hu-HU"/>
        </w:rPr>
        <w:t>Pmt</w:t>
      </w:r>
      <w:proofErr w:type="spellEnd"/>
      <w:r w:rsidR="00FB02D3" w:rsidRPr="00BD15E4">
        <w:rPr>
          <w:rFonts w:ascii="Times New Roman" w:eastAsia="Times New Roman" w:hAnsi="Times New Roman" w:cs="Times New Roman"/>
          <w:sz w:val="24"/>
          <w:szCs w:val="24"/>
          <w:lang w:eastAsia="hu-HU"/>
        </w:rPr>
        <w:t>. 16. § (1) bekezdésében meghatározott esetekben</w:t>
      </w:r>
      <w:r w:rsidR="00844FA4" w:rsidRPr="00BD15E4">
        <w:rPr>
          <w:rFonts w:ascii="Times New Roman" w:eastAsia="Times New Roman" w:hAnsi="Times New Roman" w:cs="Times New Roman"/>
          <w:sz w:val="24"/>
          <w:szCs w:val="24"/>
          <w:lang w:eastAsia="hu-HU"/>
        </w:rPr>
        <w:t>,</w:t>
      </w:r>
      <w:r w:rsidRPr="00BD15E4">
        <w:rPr>
          <w:rFonts w:ascii="Times New Roman" w:eastAsia="Times New Roman" w:hAnsi="Times New Roman" w:cs="Times New Roman"/>
          <w:sz w:val="24"/>
          <w:szCs w:val="24"/>
          <w:lang w:eastAsia="hu-HU"/>
        </w:rPr>
        <w:t xml:space="preserve"> valamint akkor, ha </w:t>
      </w:r>
      <w:r w:rsidR="00844FA4" w:rsidRPr="00BD15E4">
        <w:rPr>
          <w:rFonts w:ascii="Times New Roman" w:eastAsia="Times New Roman" w:hAnsi="Times New Roman" w:cs="Times New Roman"/>
          <w:sz w:val="24"/>
          <w:szCs w:val="24"/>
          <w:lang w:eastAsia="hu-HU"/>
        </w:rPr>
        <w:t>a</w:t>
      </w:r>
      <w:r w:rsidRPr="00BD15E4">
        <w:rPr>
          <w:rFonts w:ascii="Times New Roman" w:eastAsia="Times New Roman" w:hAnsi="Times New Roman" w:cs="Times New Roman"/>
          <w:sz w:val="24"/>
          <w:szCs w:val="24"/>
          <w:lang w:eastAsia="hu-HU"/>
        </w:rPr>
        <w:t xml:space="preserve"> tartós megbízás tárgyával </w:t>
      </w:r>
      <w:r w:rsidR="00AF284A" w:rsidRPr="00BD15E4">
        <w:rPr>
          <w:rFonts w:ascii="Times New Roman" w:eastAsia="Times New Roman" w:hAnsi="Times New Roman" w:cs="Times New Roman"/>
          <w:sz w:val="24"/>
          <w:szCs w:val="24"/>
          <w:lang w:eastAsia="hu-HU"/>
        </w:rPr>
        <w:t xml:space="preserve">vagy a tartós megbízás keretében adott egyedi megbízással </w:t>
      </w:r>
      <w:r w:rsidRPr="00BD15E4">
        <w:rPr>
          <w:rFonts w:ascii="Times New Roman" w:eastAsia="Times New Roman" w:hAnsi="Times New Roman" w:cs="Times New Roman"/>
          <w:sz w:val="24"/>
          <w:szCs w:val="24"/>
          <w:lang w:eastAsia="hu-HU"/>
        </w:rPr>
        <w:t>összefüggésben az 1. melléklet 2-5. alcímében meghatározott magas kockázati tényező merül fel,</w:t>
      </w:r>
    </w:p>
    <w:p w14:paraId="472E718B" w14:textId="77777777" w:rsidR="00AF284A" w:rsidRPr="00BD15E4" w:rsidRDefault="00063469" w:rsidP="007E31E9">
      <w:pPr>
        <w:shd w:val="clear" w:color="auto" w:fill="FFFFFF"/>
        <w:spacing w:before="200" w:after="0" w:line="276" w:lineRule="auto"/>
        <w:jc w:val="both"/>
        <w:outlineLvl w:val="2"/>
        <w:rPr>
          <w:rFonts w:ascii="Times New Roman" w:eastAsia="Times New Roman" w:hAnsi="Times New Roman" w:cs="Times New Roman"/>
          <w:sz w:val="24"/>
          <w:szCs w:val="24"/>
          <w:lang w:eastAsia="hu-HU"/>
        </w:rPr>
      </w:pPr>
      <w:r w:rsidRPr="00BD15E4">
        <w:rPr>
          <w:rFonts w:ascii="Times New Roman" w:eastAsia="Times New Roman" w:hAnsi="Times New Roman" w:cs="Times New Roman"/>
          <w:sz w:val="24"/>
          <w:szCs w:val="24"/>
          <w:lang w:eastAsia="hu-HU"/>
        </w:rPr>
        <w:t xml:space="preserve">b) </w:t>
      </w:r>
      <w:r w:rsidR="00AF284A" w:rsidRPr="00BD15E4">
        <w:rPr>
          <w:rFonts w:ascii="Times New Roman" w:eastAsia="Times New Roman" w:hAnsi="Times New Roman" w:cs="Times New Roman"/>
          <w:sz w:val="24"/>
          <w:szCs w:val="24"/>
          <w:lang w:eastAsia="hu-HU"/>
        </w:rPr>
        <w:t xml:space="preserve">átlagos </w:t>
      </w:r>
      <w:r w:rsidRPr="00BD15E4">
        <w:rPr>
          <w:rFonts w:ascii="Times New Roman" w:eastAsia="Times New Roman" w:hAnsi="Times New Roman" w:cs="Times New Roman"/>
          <w:sz w:val="24"/>
          <w:szCs w:val="24"/>
          <w:lang w:eastAsia="hu-HU"/>
        </w:rPr>
        <w:t xml:space="preserve">kockázati szintbe kell sorolni, ha </w:t>
      </w:r>
      <w:r w:rsidR="00AF284A" w:rsidRPr="00BD15E4">
        <w:rPr>
          <w:rFonts w:ascii="Times New Roman" w:eastAsia="Times New Roman" w:hAnsi="Times New Roman" w:cs="Times New Roman"/>
          <w:sz w:val="24"/>
          <w:szCs w:val="24"/>
          <w:lang w:eastAsia="hu-HU"/>
        </w:rPr>
        <w:t>sem az a) pontban, sem a c) pontban meghatározott körülmények nem állnak fenn,</w:t>
      </w:r>
    </w:p>
    <w:p w14:paraId="75BF245A" w14:textId="435FA85B" w:rsidR="00FB02D3" w:rsidRPr="00BD15E4" w:rsidRDefault="00AF284A" w:rsidP="007E31E9">
      <w:pPr>
        <w:shd w:val="clear" w:color="auto" w:fill="FFFFFF"/>
        <w:spacing w:before="200" w:after="0" w:line="276" w:lineRule="auto"/>
        <w:jc w:val="both"/>
        <w:outlineLvl w:val="2"/>
        <w:rPr>
          <w:rFonts w:ascii="Times New Roman" w:hAnsi="Times New Roman" w:cs="Times New Roman"/>
          <w:sz w:val="24"/>
          <w:szCs w:val="24"/>
        </w:rPr>
      </w:pPr>
      <w:r w:rsidRPr="00BD15E4">
        <w:rPr>
          <w:rFonts w:ascii="Times New Roman" w:eastAsia="Times New Roman" w:hAnsi="Times New Roman" w:cs="Times New Roman"/>
          <w:sz w:val="24"/>
          <w:szCs w:val="24"/>
          <w:lang w:eastAsia="hu-HU"/>
        </w:rPr>
        <w:t xml:space="preserve">c) alacsony kockázati szintbe kell sorolni, ha az ügyvéd és az ügyfél között legalább </w:t>
      </w:r>
      <w:r w:rsidR="008741A6" w:rsidRPr="00BD15E4">
        <w:rPr>
          <w:rFonts w:ascii="Times New Roman" w:eastAsia="Times New Roman" w:hAnsi="Times New Roman" w:cs="Times New Roman"/>
          <w:sz w:val="24"/>
          <w:szCs w:val="24"/>
          <w:lang w:eastAsia="hu-HU"/>
        </w:rPr>
        <w:t>öt éve megbízási jogviszony áll fenn, és annak során az 1. melléklet 2-5. alcímében meghatározott magas kockázati tényező nem került fel</w:t>
      </w:r>
      <w:r w:rsidR="00FB02D3" w:rsidRPr="00BD15E4">
        <w:rPr>
          <w:rFonts w:ascii="Times New Roman" w:eastAsia="Times New Roman" w:hAnsi="Times New Roman" w:cs="Times New Roman"/>
          <w:sz w:val="24"/>
          <w:szCs w:val="24"/>
          <w:lang w:eastAsia="hu-HU"/>
        </w:rPr>
        <w:t>.</w:t>
      </w:r>
      <w:r w:rsidR="00FB02D3" w:rsidRPr="00BD15E4">
        <w:rPr>
          <w:rFonts w:ascii="Times New Roman" w:hAnsi="Times New Roman" w:cs="Times New Roman"/>
          <w:sz w:val="24"/>
          <w:szCs w:val="24"/>
        </w:rPr>
        <w:t>”</w:t>
      </w:r>
    </w:p>
    <w:p w14:paraId="7552B585" w14:textId="055F1B98" w:rsidR="002D52F5" w:rsidRPr="00BD15E4" w:rsidRDefault="004838C6" w:rsidP="007E31E9">
      <w:pPr>
        <w:shd w:val="clear" w:color="auto" w:fill="FFFFFF"/>
        <w:spacing w:before="200" w:after="0" w:line="276" w:lineRule="auto"/>
        <w:jc w:val="both"/>
        <w:outlineLvl w:val="2"/>
        <w:rPr>
          <w:rFonts w:ascii="Times New Roman" w:eastAsia="Times New Roman" w:hAnsi="Times New Roman" w:cs="Times New Roman"/>
          <w:sz w:val="24"/>
          <w:szCs w:val="24"/>
          <w:lang w:eastAsia="hu-HU"/>
        </w:rPr>
      </w:pPr>
      <w:r w:rsidRPr="00BD15E4">
        <w:rPr>
          <w:rFonts w:ascii="Times New Roman" w:eastAsia="Times New Roman" w:hAnsi="Times New Roman" w:cs="Times New Roman"/>
          <w:b/>
          <w:bCs/>
          <w:sz w:val="24"/>
          <w:szCs w:val="24"/>
          <w:lang w:eastAsia="hu-HU"/>
        </w:rPr>
        <w:t>1</w:t>
      </w:r>
      <w:r w:rsidR="002B030E" w:rsidRPr="00BD15E4">
        <w:rPr>
          <w:rFonts w:ascii="Times New Roman" w:eastAsia="Times New Roman" w:hAnsi="Times New Roman" w:cs="Times New Roman"/>
          <w:b/>
          <w:bCs/>
          <w:sz w:val="24"/>
          <w:szCs w:val="24"/>
          <w:lang w:eastAsia="hu-HU"/>
        </w:rPr>
        <w:t>1</w:t>
      </w:r>
      <w:r w:rsidR="00FB02D3" w:rsidRPr="00BD15E4">
        <w:rPr>
          <w:rFonts w:ascii="Times New Roman" w:eastAsia="Times New Roman" w:hAnsi="Times New Roman" w:cs="Times New Roman"/>
          <w:b/>
          <w:bCs/>
          <w:sz w:val="24"/>
          <w:szCs w:val="24"/>
          <w:lang w:eastAsia="hu-HU"/>
        </w:rPr>
        <w:t>.</w:t>
      </w:r>
      <w:r w:rsidR="00FB02D3" w:rsidRPr="00BD15E4">
        <w:rPr>
          <w:rFonts w:ascii="Times New Roman" w:eastAsia="Times New Roman" w:hAnsi="Times New Roman" w:cs="Times New Roman"/>
          <w:sz w:val="24"/>
          <w:szCs w:val="24"/>
          <w:lang w:eastAsia="hu-HU"/>
        </w:rPr>
        <w:t xml:space="preserve"> </w:t>
      </w:r>
      <w:r w:rsidR="002D52F5" w:rsidRPr="00BD15E4">
        <w:rPr>
          <w:rFonts w:ascii="Times New Roman" w:eastAsia="Times New Roman" w:hAnsi="Times New Roman" w:cs="Times New Roman"/>
          <w:sz w:val="24"/>
          <w:szCs w:val="24"/>
          <w:lang w:eastAsia="hu-HU"/>
        </w:rPr>
        <w:t xml:space="preserve">Hatályát veszti a </w:t>
      </w:r>
      <w:proofErr w:type="spellStart"/>
      <w:r w:rsidR="002D52F5" w:rsidRPr="00BD15E4">
        <w:rPr>
          <w:rFonts w:ascii="Times New Roman" w:eastAsia="Times New Roman" w:hAnsi="Times New Roman" w:cs="Times New Roman"/>
          <w:sz w:val="24"/>
          <w:szCs w:val="24"/>
          <w:lang w:eastAsia="hu-HU"/>
        </w:rPr>
        <w:t>Pmt</w:t>
      </w:r>
      <w:proofErr w:type="spellEnd"/>
      <w:r w:rsidR="002D52F5" w:rsidRPr="00BD15E4">
        <w:rPr>
          <w:rFonts w:ascii="Times New Roman" w:eastAsia="Times New Roman" w:hAnsi="Times New Roman" w:cs="Times New Roman"/>
          <w:sz w:val="24"/>
          <w:szCs w:val="24"/>
          <w:lang w:eastAsia="hu-HU"/>
        </w:rPr>
        <w:t xml:space="preserve">. szabályzat </w:t>
      </w:r>
      <w:r w:rsidR="00684149" w:rsidRPr="00BD15E4">
        <w:rPr>
          <w:rFonts w:ascii="Times New Roman" w:eastAsia="Times New Roman" w:hAnsi="Times New Roman" w:cs="Times New Roman"/>
          <w:sz w:val="24"/>
          <w:szCs w:val="24"/>
          <w:lang w:eastAsia="hu-HU"/>
        </w:rPr>
        <w:t xml:space="preserve">3.2. c) pontja és </w:t>
      </w:r>
      <w:r w:rsidR="00D820F3" w:rsidRPr="00BD15E4">
        <w:rPr>
          <w:rFonts w:ascii="Times New Roman" w:eastAsia="Times New Roman" w:hAnsi="Times New Roman" w:cs="Times New Roman"/>
          <w:sz w:val="24"/>
          <w:szCs w:val="24"/>
          <w:lang w:eastAsia="hu-HU"/>
        </w:rPr>
        <w:t>12.3. pontja.</w:t>
      </w:r>
    </w:p>
    <w:p w14:paraId="40E28369" w14:textId="4EA1445A" w:rsidR="00FB02D3" w:rsidRPr="00BD15E4" w:rsidRDefault="00D820F3" w:rsidP="007E31E9">
      <w:pPr>
        <w:shd w:val="clear" w:color="auto" w:fill="FFFFFF"/>
        <w:spacing w:before="200" w:after="0" w:line="276" w:lineRule="auto"/>
        <w:jc w:val="both"/>
        <w:outlineLvl w:val="2"/>
        <w:rPr>
          <w:rFonts w:ascii="Times New Roman" w:eastAsia="Times New Roman" w:hAnsi="Times New Roman" w:cs="Times New Roman"/>
          <w:sz w:val="24"/>
          <w:szCs w:val="24"/>
          <w:lang w:eastAsia="hu-HU"/>
        </w:rPr>
      </w:pPr>
      <w:r w:rsidRPr="00BD15E4">
        <w:rPr>
          <w:rFonts w:ascii="Times New Roman" w:eastAsia="Times New Roman" w:hAnsi="Times New Roman" w:cs="Times New Roman"/>
          <w:b/>
          <w:bCs/>
          <w:sz w:val="24"/>
          <w:szCs w:val="24"/>
          <w:lang w:eastAsia="hu-HU"/>
        </w:rPr>
        <w:t>1</w:t>
      </w:r>
      <w:r w:rsidR="00176FCF" w:rsidRPr="00BD15E4">
        <w:rPr>
          <w:rFonts w:ascii="Times New Roman" w:eastAsia="Times New Roman" w:hAnsi="Times New Roman" w:cs="Times New Roman"/>
          <w:b/>
          <w:bCs/>
          <w:sz w:val="24"/>
          <w:szCs w:val="24"/>
          <w:lang w:eastAsia="hu-HU"/>
        </w:rPr>
        <w:t>2</w:t>
      </w:r>
      <w:r w:rsidRPr="00BD15E4">
        <w:rPr>
          <w:rFonts w:ascii="Times New Roman" w:eastAsia="Times New Roman" w:hAnsi="Times New Roman" w:cs="Times New Roman"/>
          <w:b/>
          <w:bCs/>
          <w:sz w:val="24"/>
          <w:szCs w:val="24"/>
          <w:lang w:eastAsia="hu-HU"/>
        </w:rPr>
        <w:t>.</w:t>
      </w:r>
      <w:r w:rsidRPr="00BD15E4">
        <w:rPr>
          <w:rFonts w:ascii="Times New Roman" w:eastAsia="Times New Roman" w:hAnsi="Times New Roman" w:cs="Times New Roman"/>
          <w:sz w:val="24"/>
          <w:szCs w:val="24"/>
          <w:lang w:eastAsia="hu-HU"/>
        </w:rPr>
        <w:t xml:space="preserve"> (1) </w:t>
      </w:r>
      <w:r w:rsidR="00FB02D3" w:rsidRPr="00BD15E4">
        <w:rPr>
          <w:rFonts w:ascii="Times New Roman" w:eastAsia="Times New Roman" w:hAnsi="Times New Roman" w:cs="Times New Roman"/>
          <w:sz w:val="24"/>
          <w:szCs w:val="24"/>
          <w:lang w:eastAsia="hu-HU"/>
        </w:rPr>
        <w:t xml:space="preserve">Ez a </w:t>
      </w:r>
      <w:r w:rsidR="00FB02D3" w:rsidRPr="00BD15E4">
        <w:rPr>
          <w:rFonts w:ascii="Times New Roman" w:hAnsi="Times New Roman" w:cs="Times New Roman"/>
          <w:sz w:val="24"/>
          <w:szCs w:val="24"/>
        </w:rPr>
        <w:t>szabályzat</w:t>
      </w:r>
      <w:r w:rsidR="00FB02D3" w:rsidRPr="00BD15E4">
        <w:rPr>
          <w:rFonts w:ascii="Times New Roman" w:eastAsia="Times New Roman" w:hAnsi="Times New Roman" w:cs="Times New Roman"/>
          <w:sz w:val="24"/>
          <w:szCs w:val="24"/>
          <w:lang w:eastAsia="hu-HU"/>
        </w:rPr>
        <w:t xml:space="preserve"> </w:t>
      </w:r>
      <w:r w:rsidR="00BD15E4" w:rsidRPr="00BD15E4">
        <w:rPr>
          <w:rFonts w:ascii="Times New Roman" w:eastAsia="Times New Roman" w:hAnsi="Times New Roman" w:cs="Times New Roman"/>
          <w:sz w:val="24"/>
          <w:szCs w:val="24"/>
          <w:lang w:eastAsia="hu-HU"/>
        </w:rPr>
        <w:t xml:space="preserve">– </w:t>
      </w:r>
      <w:r w:rsidR="00FB02D3" w:rsidRPr="00BD15E4">
        <w:rPr>
          <w:rFonts w:ascii="Times New Roman" w:eastAsia="Times New Roman" w:hAnsi="Times New Roman" w:cs="Times New Roman"/>
          <w:sz w:val="24"/>
          <w:szCs w:val="24"/>
          <w:lang w:eastAsia="hu-HU"/>
        </w:rPr>
        <w:t>a</w:t>
      </w:r>
      <w:r w:rsidR="00746614" w:rsidRPr="00BD15E4">
        <w:rPr>
          <w:rFonts w:ascii="Times New Roman" w:eastAsia="Times New Roman" w:hAnsi="Times New Roman" w:cs="Times New Roman"/>
          <w:sz w:val="24"/>
          <w:szCs w:val="24"/>
          <w:lang w:eastAsia="hu-HU"/>
        </w:rPr>
        <w:t xml:space="preserve"> (2) bekezdésben foglalt kivétellel </w:t>
      </w:r>
      <w:r w:rsidR="00BD15E4" w:rsidRPr="00BD15E4">
        <w:rPr>
          <w:rFonts w:ascii="Times New Roman" w:eastAsia="Times New Roman" w:hAnsi="Times New Roman" w:cs="Times New Roman"/>
          <w:sz w:val="24"/>
          <w:szCs w:val="24"/>
          <w:lang w:eastAsia="hu-HU"/>
        </w:rPr>
        <w:t xml:space="preserve">– </w:t>
      </w:r>
      <w:r w:rsidR="00746614" w:rsidRPr="00BD15E4">
        <w:rPr>
          <w:rFonts w:ascii="Times New Roman" w:eastAsia="Times New Roman" w:hAnsi="Times New Roman" w:cs="Times New Roman"/>
          <w:sz w:val="24"/>
          <w:szCs w:val="24"/>
          <w:lang w:eastAsia="hu-HU"/>
        </w:rPr>
        <w:t>a</w:t>
      </w:r>
      <w:r w:rsidR="00BD15E4" w:rsidRPr="00BD15E4">
        <w:rPr>
          <w:rFonts w:ascii="Times New Roman" w:eastAsia="Times New Roman" w:hAnsi="Times New Roman" w:cs="Times New Roman"/>
          <w:sz w:val="24"/>
          <w:szCs w:val="24"/>
          <w:lang w:eastAsia="hu-HU"/>
        </w:rPr>
        <w:t xml:space="preserve">z igazságügyi miniszter jóváhagyását követő </w:t>
      </w:r>
      <w:r w:rsidR="00FB02D3" w:rsidRPr="00BD15E4">
        <w:rPr>
          <w:rFonts w:ascii="Times New Roman" w:eastAsia="Times New Roman" w:hAnsi="Times New Roman" w:cs="Times New Roman"/>
          <w:sz w:val="24"/>
          <w:szCs w:val="24"/>
          <w:lang w:eastAsia="hu-HU"/>
        </w:rPr>
        <w:t>közzétételét követő hónap első napján lép hatályba.</w:t>
      </w:r>
    </w:p>
    <w:p w14:paraId="6A053557" w14:textId="5A88C52E" w:rsidR="007E31E9" w:rsidRPr="00BD15E4" w:rsidRDefault="00746614" w:rsidP="00E1201A">
      <w:pPr>
        <w:shd w:val="clear" w:color="auto" w:fill="FFFFFF"/>
        <w:spacing w:before="200" w:after="0" w:line="276" w:lineRule="auto"/>
        <w:jc w:val="both"/>
        <w:outlineLvl w:val="2"/>
        <w:rPr>
          <w:rFonts w:ascii="Times New Roman" w:eastAsia="Times New Roman" w:hAnsi="Times New Roman" w:cs="Times New Roman"/>
          <w:sz w:val="24"/>
          <w:szCs w:val="24"/>
          <w:lang w:eastAsia="hu-HU"/>
        </w:rPr>
      </w:pPr>
      <w:r w:rsidRPr="00BD15E4">
        <w:rPr>
          <w:rFonts w:ascii="Times New Roman" w:eastAsia="Times New Roman" w:hAnsi="Times New Roman" w:cs="Times New Roman"/>
          <w:sz w:val="24"/>
          <w:szCs w:val="24"/>
          <w:lang w:eastAsia="hu-HU"/>
        </w:rPr>
        <w:t xml:space="preserve">(2) </w:t>
      </w:r>
      <w:r w:rsidR="00260B6C" w:rsidRPr="00BD15E4">
        <w:rPr>
          <w:rFonts w:ascii="Times New Roman" w:eastAsia="Times New Roman" w:hAnsi="Times New Roman" w:cs="Times New Roman"/>
          <w:sz w:val="24"/>
          <w:szCs w:val="24"/>
          <w:lang w:eastAsia="hu-HU"/>
        </w:rPr>
        <w:t>E szabályzat 1</w:t>
      </w:r>
      <w:r w:rsidR="00176FCF" w:rsidRPr="00BD15E4">
        <w:rPr>
          <w:rFonts w:ascii="Times New Roman" w:eastAsia="Times New Roman" w:hAnsi="Times New Roman" w:cs="Times New Roman"/>
          <w:sz w:val="24"/>
          <w:szCs w:val="24"/>
          <w:lang w:eastAsia="hu-HU"/>
        </w:rPr>
        <w:t>1</w:t>
      </w:r>
      <w:r w:rsidR="00260B6C" w:rsidRPr="00BD15E4">
        <w:rPr>
          <w:rFonts w:ascii="Times New Roman" w:eastAsia="Times New Roman" w:hAnsi="Times New Roman" w:cs="Times New Roman"/>
          <w:sz w:val="24"/>
          <w:szCs w:val="24"/>
          <w:lang w:eastAsia="hu-HU"/>
        </w:rPr>
        <w:t>. pontja 2020. december 1-jén lép hatályba.</w:t>
      </w:r>
    </w:p>
    <w:sectPr w:rsidR="007E31E9" w:rsidRPr="00BD15E4" w:rsidSect="008D6A50">
      <w:footerReference w:type="default" r:id="rId8"/>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209ED7" w14:textId="77777777" w:rsidR="00DC1A00" w:rsidRDefault="00DC1A00" w:rsidP="00BD15E4">
      <w:pPr>
        <w:spacing w:after="0" w:line="240" w:lineRule="auto"/>
      </w:pPr>
      <w:r>
        <w:separator/>
      </w:r>
    </w:p>
  </w:endnote>
  <w:endnote w:type="continuationSeparator" w:id="0">
    <w:p w14:paraId="0E91F983" w14:textId="77777777" w:rsidR="00DC1A00" w:rsidRDefault="00DC1A00" w:rsidP="00BD15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rPr>
      <w:id w:val="495538836"/>
      <w:docPartObj>
        <w:docPartGallery w:val="Page Numbers (Bottom of Page)"/>
        <w:docPartUnique/>
      </w:docPartObj>
    </w:sdtPr>
    <w:sdtEndPr/>
    <w:sdtContent>
      <w:p w14:paraId="1B30EA16" w14:textId="298CFF10" w:rsidR="00BD15E4" w:rsidRPr="00BD15E4" w:rsidRDefault="00BD15E4" w:rsidP="00BD15E4">
        <w:pPr>
          <w:pStyle w:val="llb"/>
          <w:jc w:val="right"/>
          <w:rPr>
            <w:rFonts w:ascii="Times New Roman" w:hAnsi="Times New Roman" w:cs="Times New Roman"/>
          </w:rPr>
        </w:pPr>
        <w:r w:rsidRPr="00BD15E4">
          <w:rPr>
            <w:rFonts w:ascii="Times New Roman" w:hAnsi="Times New Roman" w:cs="Times New Roman"/>
          </w:rPr>
          <w:fldChar w:fldCharType="begin"/>
        </w:r>
        <w:r w:rsidRPr="00BD15E4">
          <w:rPr>
            <w:rFonts w:ascii="Times New Roman" w:hAnsi="Times New Roman" w:cs="Times New Roman"/>
          </w:rPr>
          <w:instrText>PAGE   \* MERGEFORMAT</w:instrText>
        </w:r>
        <w:r w:rsidRPr="00BD15E4">
          <w:rPr>
            <w:rFonts w:ascii="Times New Roman" w:hAnsi="Times New Roman" w:cs="Times New Roman"/>
          </w:rPr>
          <w:fldChar w:fldCharType="separate"/>
        </w:r>
        <w:r w:rsidRPr="00BD15E4">
          <w:rPr>
            <w:rFonts w:ascii="Times New Roman" w:hAnsi="Times New Roman" w:cs="Times New Roman"/>
          </w:rPr>
          <w:t>2</w:t>
        </w:r>
        <w:r w:rsidRPr="00BD15E4">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1D7B49" w14:textId="77777777" w:rsidR="00DC1A00" w:rsidRDefault="00DC1A00" w:rsidP="00BD15E4">
      <w:pPr>
        <w:spacing w:after="0" w:line="240" w:lineRule="auto"/>
      </w:pPr>
      <w:r>
        <w:separator/>
      </w:r>
    </w:p>
  </w:footnote>
  <w:footnote w:type="continuationSeparator" w:id="0">
    <w:p w14:paraId="380BB777" w14:textId="77777777" w:rsidR="00DC1A00" w:rsidRDefault="00DC1A00" w:rsidP="00BD15E4">
      <w:pPr>
        <w:spacing w:after="0" w:line="240" w:lineRule="auto"/>
      </w:pPr>
      <w:r>
        <w:continuationSeparator/>
      </w:r>
    </w:p>
  </w:footnote>
  <w:footnote w:id="1">
    <w:p w14:paraId="1A73A950" w14:textId="3BB26579" w:rsidR="00E1201A" w:rsidRPr="00E1201A" w:rsidRDefault="00E1201A">
      <w:pPr>
        <w:pStyle w:val="Lbjegyzetszveg"/>
        <w:rPr>
          <w:rFonts w:ascii="Times New Roman" w:hAnsi="Times New Roman" w:cs="Times New Roman"/>
        </w:rPr>
      </w:pPr>
      <w:r w:rsidRPr="00E1201A">
        <w:rPr>
          <w:rStyle w:val="Lbjegyzet-hivatkozs"/>
          <w:rFonts w:ascii="Times New Roman" w:hAnsi="Times New Roman" w:cs="Times New Roman"/>
        </w:rPr>
        <w:footnoteRef/>
      </w:r>
      <w:r w:rsidRPr="00E1201A">
        <w:rPr>
          <w:rFonts w:ascii="Times New Roman" w:hAnsi="Times New Roman" w:cs="Times New Roman"/>
        </w:rPr>
        <w:t xml:space="preserve"> </w:t>
      </w:r>
      <w:r w:rsidRPr="00E1201A">
        <w:rPr>
          <w:rFonts w:ascii="Times New Roman" w:hAnsi="Times New Roman" w:cs="Times New Roman"/>
        </w:rPr>
        <w:t>A szabályzatot a Magyar Ügyvédi Kamara Küldöttgyűlése a 2020. október 2-i ülésén fogadta el.</w:t>
      </w:r>
      <w:r>
        <w:rPr>
          <w:rFonts w:ascii="Times New Roman" w:hAnsi="Times New Roman" w:cs="Times New Roman"/>
        </w:rPr>
        <w:t xml:space="preserve"> Közzétéve: 2020. november 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610801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32AEC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37A81F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99A72C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4292F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4AA811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622870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9C48B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CB47B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304AFF8"/>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CB3"/>
    <w:rsid w:val="00042FE1"/>
    <w:rsid w:val="0005339B"/>
    <w:rsid w:val="00063469"/>
    <w:rsid w:val="001047D1"/>
    <w:rsid w:val="00127237"/>
    <w:rsid w:val="00142749"/>
    <w:rsid w:val="00147003"/>
    <w:rsid w:val="00176FCF"/>
    <w:rsid w:val="001B3AB3"/>
    <w:rsid w:val="00200184"/>
    <w:rsid w:val="0022233D"/>
    <w:rsid w:val="002548DE"/>
    <w:rsid w:val="00260B6C"/>
    <w:rsid w:val="002A7C71"/>
    <w:rsid w:val="002B030E"/>
    <w:rsid w:val="002D264E"/>
    <w:rsid w:val="002D52F5"/>
    <w:rsid w:val="00351AF7"/>
    <w:rsid w:val="00351CF0"/>
    <w:rsid w:val="003C5D53"/>
    <w:rsid w:val="00417C32"/>
    <w:rsid w:val="00434A34"/>
    <w:rsid w:val="00440FED"/>
    <w:rsid w:val="00457D8C"/>
    <w:rsid w:val="004838C6"/>
    <w:rsid w:val="004C1D22"/>
    <w:rsid w:val="004C4CB3"/>
    <w:rsid w:val="004F54DE"/>
    <w:rsid w:val="00550634"/>
    <w:rsid w:val="005E6A47"/>
    <w:rsid w:val="005F6AB5"/>
    <w:rsid w:val="0066452E"/>
    <w:rsid w:val="0067153A"/>
    <w:rsid w:val="00684149"/>
    <w:rsid w:val="0069540A"/>
    <w:rsid w:val="006B75C0"/>
    <w:rsid w:val="00731F3C"/>
    <w:rsid w:val="00746614"/>
    <w:rsid w:val="00761C68"/>
    <w:rsid w:val="007658A3"/>
    <w:rsid w:val="007B58A1"/>
    <w:rsid w:val="007D1E40"/>
    <w:rsid w:val="007E31E9"/>
    <w:rsid w:val="00820228"/>
    <w:rsid w:val="00844FA4"/>
    <w:rsid w:val="008741A6"/>
    <w:rsid w:val="0089367D"/>
    <w:rsid w:val="00895834"/>
    <w:rsid w:val="008A3FEB"/>
    <w:rsid w:val="008B6119"/>
    <w:rsid w:val="008D5EF5"/>
    <w:rsid w:val="008D6A50"/>
    <w:rsid w:val="00913AC4"/>
    <w:rsid w:val="009A7380"/>
    <w:rsid w:val="009F619D"/>
    <w:rsid w:val="009F68B4"/>
    <w:rsid w:val="00A10FB5"/>
    <w:rsid w:val="00A161F1"/>
    <w:rsid w:val="00A32EE8"/>
    <w:rsid w:val="00A42FDF"/>
    <w:rsid w:val="00A650E7"/>
    <w:rsid w:val="00AB4094"/>
    <w:rsid w:val="00AF284A"/>
    <w:rsid w:val="00AF6E74"/>
    <w:rsid w:val="00B14488"/>
    <w:rsid w:val="00B1548E"/>
    <w:rsid w:val="00B44898"/>
    <w:rsid w:val="00B57FD4"/>
    <w:rsid w:val="00BA757B"/>
    <w:rsid w:val="00BC4BC0"/>
    <w:rsid w:val="00BD15E4"/>
    <w:rsid w:val="00C01121"/>
    <w:rsid w:val="00C0464D"/>
    <w:rsid w:val="00C158A8"/>
    <w:rsid w:val="00C46060"/>
    <w:rsid w:val="00C62423"/>
    <w:rsid w:val="00C63D35"/>
    <w:rsid w:val="00C63F7C"/>
    <w:rsid w:val="00C672A0"/>
    <w:rsid w:val="00C72199"/>
    <w:rsid w:val="00CE0C35"/>
    <w:rsid w:val="00D0566E"/>
    <w:rsid w:val="00D13167"/>
    <w:rsid w:val="00D26BC1"/>
    <w:rsid w:val="00D459BF"/>
    <w:rsid w:val="00D6119E"/>
    <w:rsid w:val="00D820F3"/>
    <w:rsid w:val="00DC1A00"/>
    <w:rsid w:val="00E1201A"/>
    <w:rsid w:val="00EE5C75"/>
    <w:rsid w:val="00F64C0A"/>
    <w:rsid w:val="00FB02D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AA087"/>
  <w15:docId w15:val="{2EE590A8-C7E5-4529-B2FB-291C9698B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HAns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147003"/>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Tjkoztatcm">
    <w:name w:val="Tájékoztató cím"/>
    <w:basedOn w:val="Norml"/>
    <w:link w:val="TjkoztatcmChar"/>
    <w:autoRedefine/>
    <w:qFormat/>
    <w:rsid w:val="00147003"/>
    <w:pPr>
      <w:spacing w:before="100" w:after="300" w:line="240" w:lineRule="auto"/>
      <w:jc w:val="center"/>
    </w:pPr>
    <w:rPr>
      <w:rFonts w:ascii="Times New Roman" w:hAnsi="Times New Roman" w:cs="Times New Roman"/>
      <w:b/>
      <w:bCs/>
      <w:sz w:val="24"/>
      <w:szCs w:val="24"/>
    </w:rPr>
  </w:style>
  <w:style w:type="character" w:customStyle="1" w:styleId="TjkoztatcmChar">
    <w:name w:val="Tájékoztató cím Char"/>
    <w:basedOn w:val="Bekezdsalapbettpusa"/>
    <w:link w:val="Tjkoztatcm"/>
    <w:rsid w:val="00147003"/>
    <w:rPr>
      <w:rFonts w:ascii="Times New Roman" w:hAnsi="Times New Roman" w:cs="Times New Roman"/>
      <w:b/>
      <w:bCs/>
      <w:sz w:val="24"/>
      <w:szCs w:val="24"/>
    </w:rPr>
  </w:style>
  <w:style w:type="paragraph" w:customStyle="1" w:styleId="Tjkoztatfelsorolstrzs">
    <w:name w:val="Tájékoztató felsorolás_törzs"/>
    <w:basedOn w:val="Norml"/>
    <w:link w:val="TjkoztatfelsorolstrzsChar"/>
    <w:autoRedefine/>
    <w:qFormat/>
    <w:rsid w:val="00147003"/>
    <w:pPr>
      <w:spacing w:before="100" w:after="100" w:line="240" w:lineRule="auto"/>
      <w:jc w:val="both"/>
    </w:pPr>
    <w:rPr>
      <w:rFonts w:ascii="Times New Roman" w:hAnsi="Times New Roman" w:cs="Times New Roman"/>
      <w:sz w:val="24"/>
      <w:szCs w:val="24"/>
    </w:rPr>
  </w:style>
  <w:style w:type="character" w:customStyle="1" w:styleId="TjkoztatfelsorolstrzsChar">
    <w:name w:val="Tájékoztató felsorolás_törzs Char"/>
    <w:basedOn w:val="Bekezdsalapbettpusa"/>
    <w:link w:val="Tjkoztatfelsorolstrzs"/>
    <w:rsid w:val="00147003"/>
    <w:rPr>
      <w:rFonts w:ascii="Times New Roman" w:hAnsi="Times New Roman" w:cs="Times New Roman"/>
      <w:sz w:val="24"/>
      <w:szCs w:val="24"/>
    </w:rPr>
  </w:style>
  <w:style w:type="paragraph" w:customStyle="1" w:styleId="Tjkoztatfelsorolsutolselem">
    <w:name w:val="Tájékoztató felsorolás_utolsó elem"/>
    <w:basedOn w:val="Tjkoztatfelsorolstrzs"/>
    <w:link w:val="TjkoztatfelsorolsutolselemChar"/>
    <w:autoRedefine/>
    <w:qFormat/>
    <w:rsid w:val="00147003"/>
    <w:pPr>
      <w:spacing w:after="200"/>
    </w:pPr>
  </w:style>
  <w:style w:type="character" w:customStyle="1" w:styleId="TjkoztatfelsorolsutolselemChar">
    <w:name w:val="Tájékoztató felsorolás_utolsó elem Char"/>
    <w:basedOn w:val="TjkoztatfelsorolstrzsChar"/>
    <w:link w:val="Tjkoztatfelsorolsutolselem"/>
    <w:rsid w:val="00147003"/>
    <w:rPr>
      <w:rFonts w:ascii="Times New Roman" w:hAnsi="Times New Roman" w:cs="Times New Roman"/>
      <w:sz w:val="24"/>
      <w:szCs w:val="24"/>
    </w:rPr>
  </w:style>
  <w:style w:type="paragraph" w:customStyle="1" w:styleId="Tjkoztatszveg">
    <w:name w:val="Tájékoztató szöveg"/>
    <w:basedOn w:val="Norml"/>
    <w:link w:val="TjkoztatszvegChar"/>
    <w:autoRedefine/>
    <w:qFormat/>
    <w:rsid w:val="00147003"/>
    <w:pPr>
      <w:spacing w:before="100" w:after="200" w:line="240" w:lineRule="auto"/>
      <w:jc w:val="both"/>
    </w:pPr>
    <w:rPr>
      <w:rFonts w:ascii="Times New Roman" w:hAnsi="Times New Roman" w:cs="Times New Roman"/>
      <w:sz w:val="24"/>
      <w:szCs w:val="24"/>
    </w:rPr>
  </w:style>
  <w:style w:type="character" w:customStyle="1" w:styleId="TjkoztatszvegChar">
    <w:name w:val="Tájékoztató szöveg Char"/>
    <w:basedOn w:val="Bekezdsalapbettpusa"/>
    <w:link w:val="Tjkoztatszveg"/>
    <w:rsid w:val="00147003"/>
    <w:rPr>
      <w:rFonts w:ascii="Times New Roman" w:hAnsi="Times New Roman" w:cs="Times New Roman"/>
      <w:sz w:val="24"/>
      <w:szCs w:val="24"/>
    </w:rPr>
  </w:style>
  <w:style w:type="table" w:styleId="Rcsostblzat">
    <w:name w:val="Table Grid"/>
    <w:basedOn w:val="Normltblzat"/>
    <w:uiPriority w:val="39"/>
    <w:rsid w:val="00731F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uiPriority w:val="99"/>
    <w:semiHidden/>
    <w:unhideWhenUsed/>
    <w:rsid w:val="00CE0C35"/>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CE0C35"/>
    <w:rPr>
      <w:rFonts w:ascii="Segoe UI" w:hAnsi="Segoe UI" w:cs="Segoe UI"/>
      <w:sz w:val="18"/>
      <w:szCs w:val="18"/>
    </w:rPr>
  </w:style>
  <w:style w:type="character" w:styleId="Jegyzethivatkozs">
    <w:name w:val="annotation reference"/>
    <w:basedOn w:val="Bekezdsalapbettpusa"/>
    <w:uiPriority w:val="99"/>
    <w:semiHidden/>
    <w:unhideWhenUsed/>
    <w:rsid w:val="00A650E7"/>
    <w:rPr>
      <w:sz w:val="16"/>
      <w:szCs w:val="16"/>
    </w:rPr>
  </w:style>
  <w:style w:type="paragraph" w:styleId="Jegyzetszveg">
    <w:name w:val="annotation text"/>
    <w:basedOn w:val="Norml"/>
    <w:link w:val="JegyzetszvegChar"/>
    <w:uiPriority w:val="99"/>
    <w:semiHidden/>
    <w:unhideWhenUsed/>
    <w:rsid w:val="00A650E7"/>
    <w:pPr>
      <w:spacing w:line="240" w:lineRule="auto"/>
    </w:pPr>
    <w:rPr>
      <w:sz w:val="20"/>
      <w:szCs w:val="20"/>
    </w:rPr>
  </w:style>
  <w:style w:type="character" w:customStyle="1" w:styleId="JegyzetszvegChar">
    <w:name w:val="Jegyzetszöveg Char"/>
    <w:basedOn w:val="Bekezdsalapbettpusa"/>
    <w:link w:val="Jegyzetszveg"/>
    <w:uiPriority w:val="99"/>
    <w:semiHidden/>
    <w:rsid w:val="00A650E7"/>
    <w:rPr>
      <w:sz w:val="20"/>
      <w:szCs w:val="20"/>
    </w:rPr>
  </w:style>
  <w:style w:type="paragraph" w:styleId="Megjegyzstrgya">
    <w:name w:val="annotation subject"/>
    <w:basedOn w:val="Jegyzetszveg"/>
    <w:next w:val="Jegyzetszveg"/>
    <w:link w:val="MegjegyzstrgyaChar"/>
    <w:uiPriority w:val="99"/>
    <w:semiHidden/>
    <w:unhideWhenUsed/>
    <w:rsid w:val="00A650E7"/>
    <w:rPr>
      <w:b/>
      <w:bCs/>
    </w:rPr>
  </w:style>
  <w:style w:type="character" w:customStyle="1" w:styleId="MegjegyzstrgyaChar">
    <w:name w:val="Megjegyzés tárgya Char"/>
    <w:basedOn w:val="JegyzetszvegChar"/>
    <w:link w:val="Megjegyzstrgya"/>
    <w:uiPriority w:val="99"/>
    <w:semiHidden/>
    <w:rsid w:val="00A650E7"/>
    <w:rPr>
      <w:b/>
      <w:bCs/>
      <w:sz w:val="20"/>
      <w:szCs w:val="20"/>
    </w:rPr>
  </w:style>
  <w:style w:type="paragraph" w:styleId="lfej">
    <w:name w:val="header"/>
    <w:basedOn w:val="Norml"/>
    <w:link w:val="lfejChar"/>
    <w:uiPriority w:val="99"/>
    <w:unhideWhenUsed/>
    <w:rsid w:val="00BD15E4"/>
    <w:pPr>
      <w:tabs>
        <w:tab w:val="center" w:pos="4536"/>
        <w:tab w:val="right" w:pos="9072"/>
      </w:tabs>
      <w:spacing w:after="0" w:line="240" w:lineRule="auto"/>
    </w:pPr>
  </w:style>
  <w:style w:type="character" w:customStyle="1" w:styleId="lfejChar">
    <w:name w:val="Élőfej Char"/>
    <w:basedOn w:val="Bekezdsalapbettpusa"/>
    <w:link w:val="lfej"/>
    <w:uiPriority w:val="99"/>
    <w:rsid w:val="00BD15E4"/>
  </w:style>
  <w:style w:type="paragraph" w:styleId="llb">
    <w:name w:val="footer"/>
    <w:basedOn w:val="Norml"/>
    <w:link w:val="llbChar"/>
    <w:uiPriority w:val="99"/>
    <w:unhideWhenUsed/>
    <w:rsid w:val="00BD15E4"/>
    <w:pPr>
      <w:tabs>
        <w:tab w:val="center" w:pos="4536"/>
        <w:tab w:val="right" w:pos="9072"/>
      </w:tabs>
      <w:spacing w:after="0" w:line="240" w:lineRule="auto"/>
    </w:pPr>
  </w:style>
  <w:style w:type="character" w:customStyle="1" w:styleId="llbChar">
    <w:name w:val="Élőláb Char"/>
    <w:basedOn w:val="Bekezdsalapbettpusa"/>
    <w:link w:val="llb"/>
    <w:uiPriority w:val="99"/>
    <w:rsid w:val="00BD15E4"/>
  </w:style>
  <w:style w:type="paragraph" w:styleId="Lbjegyzetszveg">
    <w:name w:val="footnote text"/>
    <w:basedOn w:val="Norml"/>
    <w:link w:val="LbjegyzetszvegChar"/>
    <w:uiPriority w:val="99"/>
    <w:semiHidden/>
    <w:unhideWhenUsed/>
    <w:rsid w:val="00E1201A"/>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E1201A"/>
    <w:rPr>
      <w:sz w:val="20"/>
      <w:szCs w:val="20"/>
    </w:rPr>
  </w:style>
  <w:style w:type="character" w:styleId="Lbjegyzet-hivatkozs">
    <w:name w:val="footnote reference"/>
    <w:basedOn w:val="Bekezdsalapbettpusa"/>
    <w:uiPriority w:val="99"/>
    <w:semiHidden/>
    <w:unhideWhenUsed/>
    <w:rsid w:val="00E1201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9624244">
      <w:bodyDiv w:val="1"/>
      <w:marLeft w:val="0"/>
      <w:marRight w:val="0"/>
      <w:marTop w:val="0"/>
      <w:marBottom w:val="0"/>
      <w:divBdr>
        <w:top w:val="none" w:sz="0" w:space="0" w:color="auto"/>
        <w:left w:val="none" w:sz="0" w:space="0" w:color="auto"/>
        <w:bottom w:val="none" w:sz="0" w:space="0" w:color="auto"/>
        <w:right w:val="none" w:sz="0" w:space="0" w:color="auto"/>
      </w:divBdr>
    </w:div>
    <w:div w:id="918640462">
      <w:bodyDiv w:val="1"/>
      <w:marLeft w:val="0"/>
      <w:marRight w:val="0"/>
      <w:marTop w:val="0"/>
      <w:marBottom w:val="0"/>
      <w:divBdr>
        <w:top w:val="none" w:sz="0" w:space="0" w:color="auto"/>
        <w:left w:val="none" w:sz="0" w:space="0" w:color="auto"/>
        <w:bottom w:val="none" w:sz="0" w:space="0" w:color="auto"/>
        <w:right w:val="none" w:sz="0" w:space="0" w:color="auto"/>
      </w:divBdr>
    </w:div>
    <w:div w:id="156567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90D8EC-0988-43D9-BD63-12AC27412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872</Words>
  <Characters>6023</Characters>
  <Application>Microsoft Office Word</Application>
  <DocSecurity>0</DocSecurity>
  <Lines>50</Lines>
  <Paragraphs>13</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6882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Aszalós Dániel</dc:creator>
  <cp:lastModifiedBy>Bertold Baranyi</cp:lastModifiedBy>
  <cp:revision>2</cp:revision>
  <dcterms:created xsi:type="dcterms:W3CDTF">2020-11-02T06:23:00Z</dcterms:created>
  <dcterms:modified xsi:type="dcterms:W3CDTF">2020-11-02T06:23:00Z</dcterms:modified>
</cp:coreProperties>
</file>