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6909" w14:textId="3C2DB419" w:rsidR="00982DFA" w:rsidRPr="00BF5304" w:rsidRDefault="00AF4FD2" w:rsidP="00781543">
      <w:pPr>
        <w:autoSpaceDE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7</w:t>
      </w:r>
      <w:r w:rsidR="00AA3668" w:rsidRPr="00AA3668">
        <w:rPr>
          <w:b/>
          <w:bCs/>
        </w:rPr>
        <w:t>/201</w:t>
      </w:r>
      <w:r w:rsidR="0029021E">
        <w:rPr>
          <w:b/>
          <w:bCs/>
        </w:rPr>
        <w:t>9</w:t>
      </w:r>
      <w:r w:rsidR="00AA3668" w:rsidRPr="00AA3668">
        <w:rPr>
          <w:b/>
          <w:bCs/>
        </w:rPr>
        <w:t>. (</w:t>
      </w:r>
      <w:r>
        <w:rPr>
          <w:b/>
          <w:bCs/>
        </w:rPr>
        <w:t>VI.</w:t>
      </w:r>
      <w:r w:rsidR="002409DE">
        <w:rPr>
          <w:b/>
          <w:bCs/>
        </w:rPr>
        <w:t xml:space="preserve"> </w:t>
      </w:r>
      <w:r>
        <w:rPr>
          <w:b/>
          <w:bCs/>
        </w:rPr>
        <w:t>24.</w:t>
      </w:r>
      <w:r w:rsidR="00AA3668" w:rsidRPr="00AA3668">
        <w:rPr>
          <w:b/>
          <w:bCs/>
        </w:rPr>
        <w:t>) MÜK szabályzat</w:t>
      </w:r>
      <w:r w:rsidR="00E418C5" w:rsidRPr="00E418C5">
        <w:rPr>
          <w:b/>
          <w:bCs/>
          <w:vertAlign w:val="superscript"/>
        </w:rPr>
        <w:footnoteReference w:id="1"/>
      </w:r>
      <w:r w:rsidR="00982DFA" w:rsidRPr="00BF5304">
        <w:rPr>
          <w:b/>
          <w:bCs/>
        </w:rPr>
        <w:br/>
      </w:r>
      <w:r w:rsidR="006B6C03" w:rsidRPr="00BF5304">
        <w:rPr>
          <w:b/>
          <w:bCs/>
        </w:rPr>
        <w:t>a</w:t>
      </w:r>
      <w:r w:rsidR="00607C47" w:rsidRPr="00BF5304">
        <w:rPr>
          <w:b/>
          <w:bCs/>
        </w:rPr>
        <w:t xml:space="preserve"> Magyar Ügyvédi Kamara Alapszabályának módosításáról</w:t>
      </w:r>
    </w:p>
    <w:p w14:paraId="5E91588E" w14:textId="77777777" w:rsidR="00EE5FE1" w:rsidRPr="00BF5304" w:rsidRDefault="005C1A33" w:rsidP="00781543">
      <w:pPr>
        <w:autoSpaceDE w:val="0"/>
        <w:spacing w:before="200" w:line="276" w:lineRule="auto"/>
        <w:jc w:val="both"/>
      </w:pPr>
      <w:r w:rsidRPr="00BF5304">
        <w:t>A</w:t>
      </w:r>
      <w:r w:rsidR="00982DFA" w:rsidRPr="00BF5304">
        <w:t xml:space="preserve"> Magyar Ügyvédi Kamara küldöttgyűlése a</w:t>
      </w:r>
      <w:r w:rsidRPr="00BF5304">
        <w:t xml:space="preserve">z ügyvédi tevékenységről szóló 2017. évi LXXVIII. törvény (a továbbiakban: Üttv.) </w:t>
      </w:r>
      <w:r w:rsidR="00EE5659" w:rsidRPr="00BF5304">
        <w:t>157</w:t>
      </w:r>
      <w:r w:rsidR="006A74D8" w:rsidRPr="00BF5304">
        <w:t>.</w:t>
      </w:r>
      <w:r w:rsidR="00982DFA" w:rsidRPr="00BF5304">
        <w:t xml:space="preserve"> </w:t>
      </w:r>
      <w:r w:rsidR="006A74D8" w:rsidRPr="00BF5304">
        <w:t>§ (</w:t>
      </w:r>
      <w:r w:rsidR="003D7BCA" w:rsidRPr="00BF5304">
        <w:t>2</w:t>
      </w:r>
      <w:r w:rsidR="006A74D8" w:rsidRPr="00BF5304">
        <w:t>) bekezdés</w:t>
      </w:r>
      <w:r w:rsidR="00982DFA" w:rsidRPr="00BF5304">
        <w:t xml:space="preserve"> </w:t>
      </w:r>
      <w:r w:rsidR="00EE5659" w:rsidRPr="00BF5304">
        <w:t>d</w:t>
      </w:r>
      <w:r w:rsidR="003D7BCA" w:rsidRPr="00BF5304">
        <w:t>)</w:t>
      </w:r>
      <w:r w:rsidR="00982DFA" w:rsidRPr="00BF5304">
        <w:t xml:space="preserve"> pontja alapján</w:t>
      </w:r>
      <w:r w:rsidR="004C473B" w:rsidRPr="00BF5304">
        <w:t xml:space="preserve"> az Üttv. 157. § (2) bekezdés </w:t>
      </w:r>
      <w:r w:rsidR="00E90EF1" w:rsidRPr="00BF5304">
        <w:t>d</w:t>
      </w:r>
      <w:r w:rsidR="004C473B" w:rsidRPr="00BF5304">
        <w:t>) pontjában foglalt feladatkörében eljárva</w:t>
      </w:r>
      <w:r w:rsidR="00412F22">
        <w:t>,</w:t>
      </w:r>
    </w:p>
    <w:p w14:paraId="08FF3B12" w14:textId="320673ED" w:rsidR="00D76E95" w:rsidRPr="00BF5304" w:rsidRDefault="00D76E95" w:rsidP="00781543">
      <w:pPr>
        <w:autoSpaceDE w:val="0"/>
        <w:spacing w:before="200" w:line="276" w:lineRule="auto"/>
        <w:jc w:val="both"/>
      </w:pPr>
      <w:r w:rsidRPr="00BF5304">
        <w:t xml:space="preserve">az Üttv. 156. § (3) bekezdése szerinti feladatkörében eljáró Országos Kamarai Jogtanácsosi Tagozat </w:t>
      </w:r>
      <w:r w:rsidR="00420BC9">
        <w:t xml:space="preserve">és Országos Alkalmazott Ügyvédi Tagozat </w:t>
      </w:r>
      <w:r w:rsidRPr="00BF5304">
        <w:t>véleményének kikérésével</w:t>
      </w:r>
    </w:p>
    <w:p w14:paraId="4289E234" w14:textId="77777777" w:rsidR="00982DFA" w:rsidRPr="00BF5304" w:rsidRDefault="004C473B" w:rsidP="00781543">
      <w:pPr>
        <w:autoSpaceDE w:val="0"/>
        <w:spacing w:before="200" w:line="276" w:lineRule="auto"/>
        <w:jc w:val="both"/>
        <w:rPr>
          <w:bCs/>
          <w:color w:val="000000"/>
        </w:rPr>
      </w:pPr>
      <w:r w:rsidRPr="00BF5304">
        <w:t xml:space="preserve">a </w:t>
      </w:r>
      <w:r w:rsidR="00E90EF1" w:rsidRPr="00BF5304">
        <w:t>Magyar Ügyvédi Kamara Alapszabályát az alábbiak szerint módosítja</w:t>
      </w:r>
      <w:r w:rsidR="005C1A33" w:rsidRPr="00BF5304">
        <w:rPr>
          <w:bCs/>
          <w:color w:val="000000"/>
        </w:rPr>
        <w:t>:</w:t>
      </w:r>
    </w:p>
    <w:p w14:paraId="3EB7B55D" w14:textId="77777777" w:rsidR="00CE3A0E" w:rsidRPr="005B097F" w:rsidRDefault="00CE3A0E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5B097F">
        <w:rPr>
          <w:rFonts w:ascii="Times New Roman" w:hAnsi="Times New Roman" w:cs="Times New Roman"/>
          <w:b/>
        </w:rPr>
        <w:t xml:space="preserve">1. </w:t>
      </w:r>
      <w:r w:rsidRPr="005B097F">
        <w:rPr>
          <w:rFonts w:ascii="Times New Roman" w:hAnsi="Times New Roman" w:cs="Times New Roman"/>
        </w:rPr>
        <w:t>A Magyar Ügyvédi Kamara Alapszabálya II.1. pont h) alpontja helyébe a következő rendelkezés lép:</w:t>
      </w:r>
    </w:p>
    <w:p w14:paraId="28B58DC6" w14:textId="77777777" w:rsidR="00CE3A0E" w:rsidRPr="005B097F" w:rsidRDefault="00CE3A0E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  <w:i/>
        </w:rPr>
      </w:pPr>
      <w:r w:rsidRPr="005B097F">
        <w:rPr>
          <w:rFonts w:ascii="Times New Roman" w:hAnsi="Times New Roman" w:cs="Times New Roman"/>
          <w:i/>
        </w:rPr>
        <w:t>(A Magyar Ügyvédi Kamara országos illetékességgel)</w:t>
      </w:r>
    </w:p>
    <w:p w14:paraId="580CA85D" w14:textId="77777777" w:rsidR="00CE3A0E" w:rsidRPr="005B097F" w:rsidRDefault="00CE3A0E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5B097F">
        <w:rPr>
          <w:rFonts w:ascii="Times New Roman" w:hAnsi="Times New Roman" w:cs="Times New Roman"/>
        </w:rPr>
        <w:t>„h) ellátja az ügyvédek által készített, illetve letétbe vett végrendeletek és haláleseti rendelkezéseket tartalmazó okiratok központi nyilvántartásával, valamint azok adatainak a Végrendeletek Országos Nyilvántartásába való bejegyzésével kapcsolatos feladatokat,”</w:t>
      </w:r>
    </w:p>
    <w:p w14:paraId="78A3E3E7" w14:textId="77777777" w:rsidR="00CE3A0E" w:rsidRPr="005B097F" w:rsidRDefault="00CE3A0E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 w:rsidRPr="005B097F">
        <w:rPr>
          <w:rFonts w:ascii="Times New Roman" w:hAnsi="Times New Roman" w:cs="Times New Roman"/>
          <w:b/>
        </w:rPr>
        <w:t xml:space="preserve">2. </w:t>
      </w:r>
      <w:r w:rsidRPr="005B097F">
        <w:rPr>
          <w:rFonts w:ascii="Times New Roman" w:hAnsi="Times New Roman" w:cs="Times New Roman"/>
        </w:rPr>
        <w:t>A Magyar Ügyvédi Kamara Alapszabálya II.1. pont k) pontja helyébe a következő rendelkezés lép</w:t>
      </w:r>
      <w:r w:rsidR="00082036">
        <w:rPr>
          <w:rFonts w:ascii="Times New Roman" w:hAnsi="Times New Roman" w:cs="Times New Roman"/>
        </w:rPr>
        <w:t>,</w:t>
      </w:r>
      <w:r w:rsidRPr="005B097F">
        <w:rPr>
          <w:rFonts w:ascii="Times New Roman" w:hAnsi="Times New Roman" w:cs="Times New Roman"/>
        </w:rPr>
        <w:t xml:space="preserve"> és a következő </w:t>
      </w:r>
      <w:proofErr w:type="gramStart"/>
      <w:r w:rsidRPr="005B097F">
        <w:rPr>
          <w:rFonts w:ascii="Times New Roman" w:hAnsi="Times New Roman" w:cs="Times New Roman"/>
        </w:rPr>
        <w:t>l)-</w:t>
      </w:r>
      <w:proofErr w:type="gramEnd"/>
      <w:r w:rsidRPr="005B097F">
        <w:rPr>
          <w:rFonts w:ascii="Times New Roman" w:hAnsi="Times New Roman" w:cs="Times New Roman"/>
        </w:rPr>
        <w:t>p) ponttal egészül ki:</w:t>
      </w:r>
    </w:p>
    <w:p w14:paraId="426B193E" w14:textId="77777777" w:rsidR="00CE3A0E" w:rsidRPr="005B097F" w:rsidRDefault="00CE3A0E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  <w:i/>
        </w:rPr>
      </w:pPr>
      <w:r w:rsidRPr="005B097F">
        <w:rPr>
          <w:rFonts w:ascii="Times New Roman" w:hAnsi="Times New Roman" w:cs="Times New Roman"/>
          <w:i/>
        </w:rPr>
        <w:t>(A Magyar Ügyvédi Kamara országos illetékességgel)</w:t>
      </w:r>
    </w:p>
    <w:p w14:paraId="419A3367" w14:textId="77777777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>„k) koordinálja az ügyvédi tevékenységet folytatók igazolvánnyal ellátásával kapcsolatos területi ügyvéd kamarai feladatok teljesítését, és közvetítőként jár el az igazolványok előállítása során,</w:t>
      </w:r>
    </w:p>
    <w:p w14:paraId="53B2C6AA" w14:textId="77777777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>l) közreműködik az ügyvédek kirendelésével kapcsolatos feladatok teljesítése technikai feltételeinek a biztosításában,</w:t>
      </w:r>
    </w:p>
    <w:p w14:paraId="0C7C5635" w14:textId="77777777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>m) közreműködik a pénzletétek elektronikus nyilvántartásával kapcsolatos feladatok ellátása technikai feltételeinek a biztosításában,</w:t>
      </w:r>
    </w:p>
    <w:p w14:paraId="1903D8B1" w14:textId="77777777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>n) nemzeti és nemzetközi szakmai konferenciákat szervez és részt vesz azok lebonyolításában,</w:t>
      </w:r>
    </w:p>
    <w:p w14:paraId="439CC2EF" w14:textId="77777777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>o) részt vesz a nemzetközi ügyvédszervezetek tevékenységében, [valamint]</w:t>
      </w:r>
    </w:p>
    <w:p w14:paraId="6FEF3359" w14:textId="77777777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>p) birtoklásának, illetve hasznosításának más köztestület vagy a jogi ismeretterjesztés, illetve a jogászi hivatásrendek kapcsolatát előmozdító szervezet részére való átengedésével hasznosítja a Magyar Ügyvédi Kamara használaton kívüli vagyonát,</w:t>
      </w:r>
    </w:p>
    <w:p w14:paraId="4691C615" w14:textId="4369BF08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 xml:space="preserve">q) </w:t>
      </w:r>
      <w:r w:rsidR="001F790E">
        <w:rPr>
          <w:rFonts w:ascii="Times New Roman" w:hAnsi="Times New Roman" w:cs="Times New Roman"/>
        </w:rPr>
        <w:t xml:space="preserve">jogszabályban meghatározott esetben, </w:t>
      </w:r>
      <w:r w:rsidRPr="00E418C5">
        <w:rPr>
          <w:rFonts w:ascii="Times New Roman" w:hAnsi="Times New Roman" w:cs="Times New Roman"/>
        </w:rPr>
        <w:t>megkeresésre feladatkörében nem igazságügyi szakértői véleményt ad ki,</w:t>
      </w:r>
    </w:p>
    <w:p w14:paraId="6168EB12" w14:textId="72040883" w:rsidR="00E418C5" w:rsidRPr="00E418C5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</w:rPr>
      </w:pPr>
      <w:r w:rsidRPr="00E418C5">
        <w:rPr>
          <w:rFonts w:ascii="Times New Roman" w:hAnsi="Times New Roman" w:cs="Times New Roman"/>
        </w:rPr>
        <w:t>r) a területi ügyvédi kamarák tagjai és nyilvántartottjai részére továbbképzést szervez és közreműködik a továbbképzéssel kapcsolatos technikai feltételek biztosításában, valamint</w:t>
      </w:r>
    </w:p>
    <w:p w14:paraId="58CE16A8" w14:textId="110EEA68" w:rsidR="00CE3A0E" w:rsidRPr="005B097F" w:rsidRDefault="00E418C5" w:rsidP="00E418C5">
      <w:pPr>
        <w:pStyle w:val="Trzs1"/>
        <w:numPr>
          <w:ilvl w:val="0"/>
          <w:numId w:val="0"/>
        </w:numPr>
        <w:spacing w:before="100"/>
        <w:rPr>
          <w:rFonts w:ascii="Times New Roman" w:hAnsi="Times New Roman" w:cs="Times New Roman"/>
          <w:b/>
        </w:rPr>
      </w:pPr>
      <w:r w:rsidRPr="00E418C5">
        <w:rPr>
          <w:rFonts w:ascii="Times New Roman" w:hAnsi="Times New Roman" w:cs="Times New Roman"/>
        </w:rPr>
        <w:t>s) cél szerinti tevékenysége keretében ellátja a jogszabályban és a szabályzataiban meghatározott feladatokat.”</w:t>
      </w:r>
    </w:p>
    <w:p w14:paraId="0882C0E6" w14:textId="7B4B17BC" w:rsidR="0085323D" w:rsidRPr="000C69EF" w:rsidRDefault="0085323D" w:rsidP="00781543">
      <w:pPr>
        <w:spacing w:before="200" w:line="276" w:lineRule="auto"/>
        <w:jc w:val="both"/>
      </w:pPr>
      <w:r>
        <w:rPr>
          <w:b/>
        </w:rPr>
        <w:lastRenderedPageBreak/>
        <w:t>3</w:t>
      </w:r>
      <w:r w:rsidRPr="00E329CC">
        <w:rPr>
          <w:b/>
        </w:rPr>
        <w:t xml:space="preserve">. </w:t>
      </w:r>
      <w:r w:rsidRPr="000C69EF">
        <w:t>A Magyar Ügyvédi Kamara Alapszabálya IV. 27. pontja helyébe a következő rendelkezés lép:</w:t>
      </w:r>
    </w:p>
    <w:p w14:paraId="1B2EF2AD" w14:textId="77777777" w:rsidR="0085323D" w:rsidRPr="00486FC0" w:rsidRDefault="0085323D" w:rsidP="00781543">
      <w:pPr>
        <w:spacing w:before="200" w:line="276" w:lineRule="auto"/>
        <w:jc w:val="both"/>
      </w:pPr>
      <w:r>
        <w:t>„</w:t>
      </w:r>
      <w:r w:rsidRPr="006A7DE8">
        <w:t xml:space="preserve">IV.27. A Magyar Ügyvédi Kamara küldöttgyűlése a költségvetést </w:t>
      </w:r>
      <w:r>
        <w:t xml:space="preserve">a megelőző évi költségvetési beszámoló közzététele határidejének a lejártáig </w:t>
      </w:r>
      <w:r w:rsidRPr="006A7DE8">
        <w:t>fogadja el. A költségvetés elfogadásáig az előző évi költségvetés kiadási előirányzatán belül a kiadások időarányos teljesítése történhet.</w:t>
      </w:r>
      <w:r>
        <w:t>”</w:t>
      </w:r>
    </w:p>
    <w:p w14:paraId="754800E5" w14:textId="4E1C0DCF" w:rsidR="000262E3" w:rsidRPr="000262E3" w:rsidRDefault="0085323D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F53AD9" w:rsidRPr="000262E3">
        <w:rPr>
          <w:rFonts w:ascii="Times New Roman" w:hAnsi="Times New Roman" w:cs="Times New Roman"/>
          <w:b/>
        </w:rPr>
        <w:t>.</w:t>
      </w:r>
      <w:r w:rsidR="00F53AD9" w:rsidRPr="000262E3">
        <w:rPr>
          <w:rFonts w:ascii="Times New Roman" w:hAnsi="Times New Roman" w:cs="Times New Roman"/>
        </w:rPr>
        <w:t xml:space="preserve"> </w:t>
      </w:r>
      <w:r w:rsidR="000262E3" w:rsidRPr="000262E3">
        <w:rPr>
          <w:rFonts w:ascii="Times New Roman" w:hAnsi="Times New Roman" w:cs="Times New Roman"/>
        </w:rPr>
        <w:t>A Magyar Ügyvédi Kamara Alapszabálya XI.1. pont b) alpontja helyébe a következő rendelkezés lép:</w:t>
      </w:r>
    </w:p>
    <w:p w14:paraId="66575789" w14:textId="77777777" w:rsidR="000262E3" w:rsidRPr="000262E3" w:rsidRDefault="000262E3" w:rsidP="00781543">
      <w:pPr>
        <w:pStyle w:val="Szvegtrzs"/>
        <w:spacing w:before="100" w:after="0" w:line="276" w:lineRule="auto"/>
        <w:jc w:val="both"/>
        <w:rPr>
          <w:i/>
        </w:rPr>
      </w:pPr>
      <w:r w:rsidRPr="000262E3">
        <w:rPr>
          <w:i/>
        </w:rPr>
        <w:t>(A Magyar Ügyvédi Kamara Elnöksége)</w:t>
      </w:r>
    </w:p>
    <w:p w14:paraId="3FC616D5" w14:textId="77777777" w:rsidR="000262E3" w:rsidRDefault="000262E3" w:rsidP="00781543">
      <w:pPr>
        <w:pStyle w:val="Szvegtrzs"/>
        <w:spacing w:before="100" w:after="0" w:line="276" w:lineRule="auto"/>
        <w:jc w:val="both"/>
      </w:pPr>
      <w:r>
        <w:t>„b) Kiváló Ügyvéd kitüntető jelvényt adományozhat a kiemelkedő szakmai munkát végző ügyvédnek, illetve alkalmazott ügyvédnek, Kiváló Kamarai Jogtanácsos kitüntető jelvényt adományozhat a kiemelkedő szakmai munkát végző kamarai jogtanácsosnak;”</w:t>
      </w:r>
    </w:p>
    <w:p w14:paraId="5A7EA5F0" w14:textId="62FA3A62" w:rsidR="0085323D" w:rsidRPr="000C69EF" w:rsidRDefault="0085323D" w:rsidP="00781543">
      <w:pPr>
        <w:spacing w:before="200" w:line="276" w:lineRule="auto"/>
        <w:jc w:val="both"/>
      </w:pPr>
      <w:r>
        <w:rPr>
          <w:b/>
        </w:rPr>
        <w:t xml:space="preserve">5. </w:t>
      </w:r>
      <w:r w:rsidRPr="000C69EF">
        <w:t>A Magyar Ügyvédi Kamara Alapszabálya a következő XII.8. ponttal egészül ki:</w:t>
      </w:r>
    </w:p>
    <w:p w14:paraId="47B0C579" w14:textId="77777777" w:rsidR="0085323D" w:rsidRPr="00E329CC" w:rsidRDefault="0085323D" w:rsidP="00781543">
      <w:pPr>
        <w:spacing w:before="200" w:line="276" w:lineRule="auto"/>
        <w:jc w:val="both"/>
      </w:pPr>
      <w:r w:rsidRPr="00E329CC">
        <w:t xml:space="preserve">„XII.8. A területi ügyvédi kamarák a költségvetésüket az elfogadásukat követő 3 napon belül, de legkésőbb a tárgyév </w:t>
      </w:r>
      <w:r>
        <w:t>április 30</w:t>
      </w:r>
      <w:r w:rsidRPr="00E329CC">
        <w:t>. napjáig megküldik a Magyar Ügyvédi Kamara részére.”</w:t>
      </w:r>
    </w:p>
    <w:p w14:paraId="2D66D115" w14:textId="49193209" w:rsidR="00587722" w:rsidRDefault="0085323D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262E3">
        <w:rPr>
          <w:rFonts w:ascii="Times New Roman" w:hAnsi="Times New Roman" w:cs="Times New Roman"/>
          <w:b/>
        </w:rPr>
        <w:t xml:space="preserve">. </w:t>
      </w:r>
      <w:r w:rsidR="00587722" w:rsidRPr="00C03375">
        <w:rPr>
          <w:rFonts w:ascii="Times New Roman" w:hAnsi="Times New Roman" w:cs="Times New Roman"/>
        </w:rPr>
        <w:t>A Magyar Ügyvédi</w:t>
      </w:r>
      <w:r w:rsidR="00587722">
        <w:rPr>
          <w:rFonts w:ascii="Times New Roman" w:hAnsi="Times New Roman" w:cs="Times New Roman"/>
        </w:rPr>
        <w:t xml:space="preserve"> Kamara Alapszabálya a következő XII/A. Fejezettel egészül ki:</w:t>
      </w:r>
    </w:p>
    <w:p w14:paraId="5C6FD517" w14:textId="77777777" w:rsidR="00587722" w:rsidRDefault="00587722" w:rsidP="00781543">
      <w:pPr>
        <w:pStyle w:val="Trzs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„XII/A. A Magyar Ügyvédi Kamara szabályzatainak időbeli hatálya, módosítása és hatályon kívül helyezése</w:t>
      </w:r>
    </w:p>
    <w:p w14:paraId="494EB19D" w14:textId="77777777" w:rsidR="00587722" w:rsidRDefault="00587722" w:rsidP="00781543">
      <w:pPr>
        <w:pStyle w:val="Szvegtrzs"/>
        <w:spacing w:before="100" w:after="0" w:line="276" w:lineRule="auto"/>
        <w:jc w:val="both"/>
      </w:pPr>
      <w:r>
        <w:t>XII/A.1. A Magyar Ügyvédi Kamara szabályzatában (a továbbiakban: szabályzat) meg kell határozni a hatálybalépés napját, ami nem lehet korábbi, mint a szabályzat közzétételének a napja.</w:t>
      </w:r>
    </w:p>
    <w:p w14:paraId="6B00C134" w14:textId="77777777" w:rsidR="00587722" w:rsidRDefault="00587722" w:rsidP="00781543">
      <w:pPr>
        <w:pStyle w:val="Szvegtrzs"/>
        <w:spacing w:before="100" w:after="0" w:line="276" w:lineRule="auto"/>
        <w:jc w:val="both"/>
      </w:pPr>
      <w:r>
        <w:t>XII/A</w:t>
      </w:r>
      <w:r w:rsidRPr="00587722">
        <w:t>.</w:t>
      </w:r>
      <w:r>
        <w:t>2.</w:t>
      </w:r>
      <w:r w:rsidRPr="00587722">
        <w:t xml:space="preserve"> A</w:t>
      </w:r>
      <w:r>
        <w:t xml:space="preserve"> szabályzatok</w:t>
      </w:r>
      <w:r w:rsidRPr="00587722">
        <w:t xml:space="preserve"> </w:t>
      </w:r>
      <w:r>
        <w:t xml:space="preserve">időbeli hatályára, módosítására és hatályon kívül helyezésére a jogalkotásról szóló törvénynek a jogszabályok időbeli hatályára, módosítására és hatályon kívül helyezésére vonatkozó rendelkezéseit alkalmazni kell azzal, hogy ahol a jogalkotásról szóló törvény </w:t>
      </w:r>
    </w:p>
    <w:p w14:paraId="1700DAAF" w14:textId="77777777" w:rsidR="00587722" w:rsidRDefault="00587722" w:rsidP="00781543">
      <w:pPr>
        <w:pStyle w:val="Szvegtrzs"/>
        <w:spacing w:before="100" w:after="0" w:line="276" w:lineRule="auto"/>
        <w:jc w:val="both"/>
      </w:pPr>
      <w:r>
        <w:t>a) jogszabályról, illetve jogszabályi rendelkezésről rendelkezik, azon</w:t>
      </w:r>
      <w:r w:rsidRPr="00587722">
        <w:t xml:space="preserve"> </w:t>
      </w:r>
      <w:r>
        <w:t>szabályzatot, illetve szabályzatbeli rendelkezést,</w:t>
      </w:r>
    </w:p>
    <w:p w14:paraId="16D2298B" w14:textId="77777777" w:rsidR="00587722" w:rsidRDefault="00587722" w:rsidP="00781543">
      <w:pPr>
        <w:pStyle w:val="Szvegtrzs"/>
        <w:spacing w:before="100" w:after="0" w:line="276" w:lineRule="auto"/>
        <w:jc w:val="both"/>
      </w:pPr>
      <w:r>
        <w:t>b) jogalkotó hatáskörrel rendelkező szerv</w:t>
      </w:r>
      <w:r w:rsidR="00875D5F">
        <w:t>ről</w:t>
      </w:r>
      <w:r>
        <w:t xml:space="preserve"> vagy személyről rendelkezik, azon a Magyar Ügyvédi Kamara küldöttgyűlését</w:t>
      </w:r>
    </w:p>
    <w:p w14:paraId="1790754B" w14:textId="77777777" w:rsidR="00587722" w:rsidRPr="00C03375" w:rsidRDefault="00587722" w:rsidP="00781543">
      <w:pPr>
        <w:pStyle w:val="Szvegtrzs"/>
        <w:spacing w:before="100" w:after="0" w:line="276" w:lineRule="auto"/>
        <w:jc w:val="both"/>
      </w:pPr>
      <w:r>
        <w:t>kell érteni</w:t>
      </w:r>
      <w:r w:rsidR="00875D5F">
        <w:t>.</w:t>
      </w:r>
      <w:r>
        <w:t>”</w:t>
      </w:r>
    </w:p>
    <w:p w14:paraId="1BF06FC7" w14:textId="560AFD87" w:rsidR="00982DFA" w:rsidRDefault="0085323D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587722">
        <w:rPr>
          <w:rFonts w:ascii="Times New Roman" w:hAnsi="Times New Roman" w:cs="Times New Roman"/>
          <w:b/>
        </w:rPr>
        <w:t xml:space="preserve">. </w:t>
      </w:r>
      <w:r w:rsidR="0029021E" w:rsidRPr="000262E3">
        <w:rPr>
          <w:rFonts w:ascii="Times New Roman" w:hAnsi="Times New Roman" w:cs="Times New Roman"/>
        </w:rPr>
        <w:t xml:space="preserve">Hatályát veszti </w:t>
      </w:r>
    </w:p>
    <w:p w14:paraId="71FCDB3D" w14:textId="77777777" w:rsidR="00D31EA5" w:rsidRPr="00D31EA5" w:rsidRDefault="00D31EA5" w:rsidP="00781543">
      <w:pPr>
        <w:pStyle w:val="Szvegtrzs"/>
        <w:spacing w:before="100" w:after="0" w:line="276" w:lineRule="auto"/>
        <w:jc w:val="both"/>
      </w:pPr>
      <w:r>
        <w:t xml:space="preserve">a) </w:t>
      </w:r>
      <w:r w:rsidRPr="00D31EA5">
        <w:t>a MÜK Alapszabályának módosításáról</w:t>
      </w:r>
      <w:r>
        <w:t xml:space="preserve"> </w:t>
      </w:r>
      <w:r w:rsidRPr="00D31EA5">
        <w:t>szóló</w:t>
      </w:r>
      <w:r>
        <w:t xml:space="preserve"> </w:t>
      </w:r>
      <w:r w:rsidRPr="00D31EA5">
        <w:t>2/2005. (VI. 25.) MÜK szabályzat</w:t>
      </w:r>
      <w:r>
        <w:t>,</w:t>
      </w:r>
    </w:p>
    <w:p w14:paraId="0C73AAF9" w14:textId="77777777" w:rsidR="00D31EA5" w:rsidRPr="00D31EA5" w:rsidRDefault="00D31EA5" w:rsidP="00781543">
      <w:pPr>
        <w:pStyle w:val="Szvegtrzs"/>
        <w:spacing w:before="100" w:after="0" w:line="276" w:lineRule="auto"/>
        <w:jc w:val="both"/>
      </w:pPr>
      <w:r>
        <w:t xml:space="preserve">b) </w:t>
      </w:r>
      <w:r w:rsidRPr="00D31EA5">
        <w:t>a MÜK Alapszabályának módosításáról</w:t>
      </w:r>
      <w:r>
        <w:t xml:space="preserve"> </w:t>
      </w:r>
      <w:r w:rsidRPr="00D31EA5">
        <w:t>szóló</w:t>
      </w:r>
      <w:r>
        <w:t xml:space="preserve"> </w:t>
      </w:r>
      <w:r w:rsidRPr="00D31EA5">
        <w:t>1/2013. (VII. 8.) MÜK szabályzat</w:t>
      </w:r>
      <w:r>
        <w:t>,</w:t>
      </w:r>
    </w:p>
    <w:p w14:paraId="4C72D704" w14:textId="77777777" w:rsidR="00D31EA5" w:rsidRPr="00D31EA5" w:rsidRDefault="00D31EA5" w:rsidP="00781543">
      <w:pPr>
        <w:pStyle w:val="Szvegtrzs"/>
        <w:spacing w:before="100" w:after="0" w:line="276" w:lineRule="auto"/>
        <w:jc w:val="both"/>
      </w:pPr>
      <w:r>
        <w:t>c)</w:t>
      </w:r>
      <w:r w:rsidRPr="00D31EA5">
        <w:t xml:space="preserve"> a MÜK Alapszabályának módosításáról</w:t>
      </w:r>
      <w:r>
        <w:t xml:space="preserve"> </w:t>
      </w:r>
      <w:r w:rsidRPr="00D31EA5">
        <w:t>szóló</w:t>
      </w:r>
      <w:r>
        <w:t xml:space="preserve"> </w:t>
      </w:r>
      <w:r w:rsidRPr="00D31EA5">
        <w:t>2/2013. (VII. 8.) MÜK szabályzat</w:t>
      </w:r>
      <w:r>
        <w:t>,</w:t>
      </w:r>
    </w:p>
    <w:p w14:paraId="6CAF9602" w14:textId="77777777" w:rsidR="00D31EA5" w:rsidRPr="00D31EA5" w:rsidRDefault="00D31EA5" w:rsidP="00781543">
      <w:pPr>
        <w:pStyle w:val="Szvegtrzs"/>
        <w:spacing w:before="100" w:after="0" w:line="276" w:lineRule="auto"/>
        <w:jc w:val="both"/>
      </w:pPr>
      <w:r>
        <w:t>d)</w:t>
      </w:r>
      <w:r w:rsidRPr="00D31EA5">
        <w:t xml:space="preserve"> a MÜK Alapszabályának módosításáról</w:t>
      </w:r>
      <w:r>
        <w:t xml:space="preserve"> </w:t>
      </w:r>
      <w:r w:rsidRPr="00D31EA5">
        <w:t>szóló</w:t>
      </w:r>
      <w:r>
        <w:t xml:space="preserve"> </w:t>
      </w:r>
      <w:r w:rsidRPr="00D31EA5">
        <w:t>4/2013. (VII. 8.) MÜK szabályzat</w:t>
      </w:r>
      <w:r>
        <w:t>,</w:t>
      </w:r>
    </w:p>
    <w:p w14:paraId="271AB799" w14:textId="77777777" w:rsidR="00D31EA5" w:rsidRPr="00D31EA5" w:rsidRDefault="00D31EA5" w:rsidP="00781543">
      <w:pPr>
        <w:pStyle w:val="Szvegtrzs"/>
        <w:spacing w:before="100" w:after="0" w:line="276" w:lineRule="auto"/>
        <w:jc w:val="both"/>
      </w:pPr>
      <w:r>
        <w:t>e)</w:t>
      </w:r>
      <w:r w:rsidRPr="00D31EA5">
        <w:t xml:space="preserve"> a MÜK Alapszabályának módosításáról</w:t>
      </w:r>
      <w:r>
        <w:t xml:space="preserve"> </w:t>
      </w:r>
      <w:r w:rsidRPr="00D31EA5">
        <w:t>szóló</w:t>
      </w:r>
      <w:r>
        <w:t xml:space="preserve"> </w:t>
      </w:r>
      <w:r w:rsidRPr="00D31EA5">
        <w:t>5/2013. (XI. 25.) MÜK szabályzat</w:t>
      </w:r>
      <w:r>
        <w:t>,</w:t>
      </w:r>
    </w:p>
    <w:p w14:paraId="47023F93" w14:textId="77777777" w:rsidR="00D31EA5" w:rsidRPr="00D31EA5" w:rsidRDefault="00D31EA5" w:rsidP="00781543">
      <w:pPr>
        <w:pStyle w:val="Szvegtrzs"/>
        <w:spacing w:before="100" w:after="0" w:line="276" w:lineRule="auto"/>
        <w:jc w:val="both"/>
      </w:pPr>
      <w:r>
        <w:t>f)</w:t>
      </w:r>
      <w:r w:rsidRPr="00D31EA5">
        <w:t xml:space="preserve"> a MÜK Alapszabályának módosításáról</w:t>
      </w:r>
      <w:r>
        <w:t xml:space="preserve"> </w:t>
      </w:r>
      <w:r w:rsidRPr="00D31EA5">
        <w:t>szóló</w:t>
      </w:r>
      <w:r>
        <w:t xml:space="preserve"> </w:t>
      </w:r>
      <w:r w:rsidRPr="00D31EA5">
        <w:t>6/2013. (XI. 25.) MÜK szabályzat</w:t>
      </w:r>
      <w:r>
        <w:t>,</w:t>
      </w:r>
    </w:p>
    <w:p w14:paraId="3C4DBFD2" w14:textId="77777777" w:rsidR="001B5478" w:rsidRDefault="00D31EA5" w:rsidP="00781543">
      <w:pPr>
        <w:pStyle w:val="Szvegtrzs"/>
        <w:spacing w:before="100" w:after="0" w:line="276" w:lineRule="auto"/>
        <w:jc w:val="both"/>
      </w:pPr>
      <w:r>
        <w:t xml:space="preserve">g) </w:t>
      </w:r>
      <w:r w:rsidRPr="000262E3">
        <w:t xml:space="preserve">a Magyar Ügyvédi Kamara Alapszabálya IV. Fejezet IV.20. pont 41. és 43. alpontja, </w:t>
      </w:r>
      <w:r>
        <w:t xml:space="preserve">valamint </w:t>
      </w:r>
      <w:r w:rsidRPr="000262E3">
        <w:t>XIII.3. és XIII.4. pontja</w:t>
      </w:r>
      <w:r w:rsidR="001B5478">
        <w:t>,</w:t>
      </w:r>
    </w:p>
    <w:p w14:paraId="0DC4B7D4" w14:textId="77777777" w:rsidR="001B5478" w:rsidRDefault="001B5478" w:rsidP="00781543">
      <w:pPr>
        <w:pStyle w:val="Szvegtrzs"/>
        <w:spacing w:before="100" w:line="276" w:lineRule="auto"/>
        <w:jc w:val="both"/>
      </w:pPr>
      <w:r>
        <w:lastRenderedPageBreak/>
        <w:t>h) a Magyar Ügyvédi Kamara Alapszabályának módosításáról szóló 13/2018. (VI. 25.) MÜK szabályzat, valamint</w:t>
      </w:r>
    </w:p>
    <w:p w14:paraId="4ECD0001" w14:textId="77777777" w:rsidR="00D31EA5" w:rsidRPr="00BF5304" w:rsidRDefault="001B5478" w:rsidP="00781543">
      <w:pPr>
        <w:pStyle w:val="Szvegtrzs"/>
        <w:spacing w:before="100" w:line="276" w:lineRule="auto"/>
        <w:jc w:val="both"/>
      </w:pPr>
      <w:r>
        <w:t>i) a Magyar Ügyvédi Kamara Alapszabályának módosításáról szóló 19/2018. (XI. 26.) MÜK szabályzat</w:t>
      </w:r>
      <w:r w:rsidR="00D31EA5" w:rsidRPr="000262E3">
        <w:t>.</w:t>
      </w:r>
    </w:p>
    <w:p w14:paraId="4AA2E0DE" w14:textId="44614753" w:rsidR="0085323D" w:rsidRDefault="0085323D" w:rsidP="00781543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E6042" w:rsidRPr="00BF5304">
        <w:rPr>
          <w:rFonts w:ascii="Times New Roman" w:hAnsi="Times New Roman" w:cs="Times New Roman"/>
          <w:b/>
        </w:rPr>
        <w:t xml:space="preserve">. </w:t>
      </w:r>
      <w:r w:rsidR="00842598" w:rsidRPr="00BF5304">
        <w:rPr>
          <w:rFonts w:ascii="Times New Roman" w:hAnsi="Times New Roman" w:cs="Times New Roman"/>
        </w:rPr>
        <w:t>Ez a</w:t>
      </w:r>
      <w:r w:rsidR="005B2197" w:rsidRPr="00BF5304">
        <w:rPr>
          <w:rFonts w:ascii="Times New Roman" w:hAnsi="Times New Roman" w:cs="Times New Roman"/>
        </w:rPr>
        <w:t>z alapszabály-módosítás</w:t>
      </w:r>
      <w:r w:rsidR="00842598" w:rsidRPr="00BF5304">
        <w:rPr>
          <w:rFonts w:ascii="Times New Roman" w:hAnsi="Times New Roman" w:cs="Times New Roman"/>
        </w:rPr>
        <w:t xml:space="preserve"> a</w:t>
      </w:r>
      <w:r w:rsidR="005B2197" w:rsidRPr="00BF5304">
        <w:rPr>
          <w:rFonts w:ascii="Times New Roman" w:hAnsi="Times New Roman" w:cs="Times New Roman"/>
        </w:rPr>
        <w:t>z igazságügyi miniszter jóváhagyását követően, a</w:t>
      </w:r>
      <w:r w:rsidR="00842598" w:rsidRPr="00BF5304">
        <w:rPr>
          <w:rFonts w:ascii="Times New Roman" w:hAnsi="Times New Roman" w:cs="Times New Roman"/>
        </w:rPr>
        <w:t xml:space="preserve"> Magyar Ügyvédi Kamara honlapján történő közzétételét követő napon lép hatályba</w:t>
      </w:r>
      <w:r w:rsidR="001B5478">
        <w:rPr>
          <w:rFonts w:ascii="Times New Roman" w:hAnsi="Times New Roman" w:cs="Times New Roman"/>
        </w:rPr>
        <w:t>, és a hatálybalépését követő napon hatályát veszti</w:t>
      </w:r>
      <w:r w:rsidR="00842598" w:rsidRPr="00BF5304">
        <w:rPr>
          <w:rFonts w:ascii="Times New Roman" w:hAnsi="Times New Roman" w:cs="Times New Roman"/>
        </w:rPr>
        <w:t>.</w:t>
      </w:r>
    </w:p>
    <w:p w14:paraId="395C01AB" w14:textId="1132EF94" w:rsidR="00E418C5" w:rsidRPr="00E418C5" w:rsidRDefault="00E418C5" w:rsidP="00E418C5">
      <w:pPr>
        <w:spacing w:before="200" w:line="276" w:lineRule="auto"/>
        <w:jc w:val="both"/>
        <w:rPr>
          <w:rFonts w:eastAsia="Arial"/>
        </w:rPr>
      </w:pPr>
      <w:r w:rsidRPr="00E418C5">
        <w:rPr>
          <w:rFonts w:eastAsia="Arial"/>
        </w:rPr>
        <w:t>Budapest, 201</w:t>
      </w:r>
      <w:r>
        <w:rPr>
          <w:rFonts w:eastAsia="Arial"/>
        </w:rPr>
        <w:t>9</w:t>
      </w:r>
      <w:r w:rsidRPr="00E418C5">
        <w:rPr>
          <w:rFonts w:eastAsia="Arial"/>
        </w:rPr>
        <w:t xml:space="preserve">. </w:t>
      </w:r>
      <w:r>
        <w:rPr>
          <w:rFonts w:eastAsia="Arial"/>
        </w:rPr>
        <w:t>jú</w:t>
      </w:r>
      <w:r w:rsidR="00B4500F">
        <w:rPr>
          <w:rFonts w:eastAsia="Arial"/>
        </w:rPr>
        <w:t>n</w:t>
      </w:r>
      <w:r>
        <w:rPr>
          <w:rFonts w:eastAsia="Arial"/>
        </w:rPr>
        <w:t xml:space="preserve">ius </w:t>
      </w:r>
      <w:r w:rsidR="00AF4FD2">
        <w:rPr>
          <w:rFonts w:eastAsia="Arial"/>
        </w:rPr>
        <w:t>24.</w:t>
      </w:r>
    </w:p>
    <w:p w14:paraId="19B8C8A7" w14:textId="77777777" w:rsidR="00E418C5" w:rsidRPr="00E418C5" w:rsidRDefault="00E418C5" w:rsidP="00E418C5">
      <w:pPr>
        <w:spacing w:before="200" w:line="276" w:lineRule="auto"/>
        <w:jc w:val="both"/>
        <w:rPr>
          <w:rFonts w:eastAsia="Arial"/>
        </w:rPr>
      </w:pPr>
    </w:p>
    <w:p w14:paraId="60F665BD" w14:textId="77777777" w:rsidR="00E418C5" w:rsidRPr="00E418C5" w:rsidRDefault="00E418C5" w:rsidP="00E418C5">
      <w:pPr>
        <w:tabs>
          <w:tab w:val="center" w:pos="2268"/>
          <w:tab w:val="center" w:pos="6804"/>
        </w:tabs>
        <w:autoSpaceDE w:val="0"/>
        <w:spacing w:before="200" w:line="276" w:lineRule="auto"/>
        <w:rPr>
          <w:i/>
        </w:rPr>
      </w:pPr>
      <w:r w:rsidRPr="00E418C5">
        <w:rPr>
          <w:i/>
        </w:rPr>
        <w:tab/>
        <w:t>Dr. Bánáti János</w:t>
      </w:r>
      <w:r w:rsidRPr="00E418C5">
        <w:rPr>
          <w:i/>
        </w:rPr>
        <w:tab/>
        <w:t>Dr. Fekete Tamás</w:t>
      </w:r>
      <w:r w:rsidRPr="00E418C5">
        <w:rPr>
          <w:i/>
        </w:rPr>
        <w:br/>
      </w:r>
      <w:r w:rsidRPr="00E418C5">
        <w:rPr>
          <w:i/>
        </w:rPr>
        <w:tab/>
        <w:t>elnök</w:t>
      </w:r>
      <w:r w:rsidRPr="00E418C5">
        <w:rPr>
          <w:i/>
        </w:rPr>
        <w:tab/>
        <w:t>főtitkár</w:t>
      </w:r>
    </w:p>
    <w:sectPr w:rsidR="00E418C5" w:rsidRPr="00E418C5" w:rsidSect="00E73962">
      <w:footerReference w:type="default" r:id="rId7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1C06" w14:textId="77777777" w:rsidR="00216422" w:rsidRDefault="00216422">
      <w:r>
        <w:separator/>
      </w:r>
    </w:p>
  </w:endnote>
  <w:endnote w:type="continuationSeparator" w:id="0">
    <w:p w14:paraId="244DA08F" w14:textId="77777777" w:rsidR="00216422" w:rsidRDefault="002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031E" w14:textId="2670231C" w:rsidR="004175FB" w:rsidRDefault="004175FB" w:rsidP="00781543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D042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F672" w14:textId="77777777" w:rsidR="00216422" w:rsidRDefault="00216422">
      <w:r>
        <w:separator/>
      </w:r>
    </w:p>
  </w:footnote>
  <w:footnote w:type="continuationSeparator" w:id="0">
    <w:p w14:paraId="2F6BA447" w14:textId="77777777" w:rsidR="00216422" w:rsidRDefault="00216422">
      <w:r>
        <w:continuationSeparator/>
      </w:r>
    </w:p>
  </w:footnote>
  <w:footnote w:id="1">
    <w:p w14:paraId="7C662DB5" w14:textId="4F7072A1" w:rsidR="00E418C5" w:rsidRDefault="00E418C5" w:rsidP="00E418C5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</w:t>
      </w:r>
      <w:r w:rsidR="00A25247">
        <w:t>, közzétéve 2019. július 29-én</w:t>
      </w:r>
      <w:bookmarkStart w:id="0" w:name="_GoBack"/>
      <w:bookmarkEnd w:id="0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3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43271D"/>
    <w:multiLevelType w:val="hybridMultilevel"/>
    <w:tmpl w:val="6ADCD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F4BDB"/>
    <w:multiLevelType w:val="multilevel"/>
    <w:tmpl w:val="13888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040113"/>
    <w:multiLevelType w:val="hybridMultilevel"/>
    <w:tmpl w:val="A7142D42"/>
    <w:lvl w:ilvl="0" w:tplc="00000001">
      <w:start w:val="36"/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E264F"/>
    <w:multiLevelType w:val="hybridMultilevel"/>
    <w:tmpl w:val="2A3247D4"/>
    <w:lvl w:ilvl="0" w:tplc="FA9CDB5E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6C2"/>
    <w:multiLevelType w:val="hybridMultilevel"/>
    <w:tmpl w:val="54DCD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A14"/>
    <w:multiLevelType w:val="hybridMultilevel"/>
    <w:tmpl w:val="E95C23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2DC4"/>
    <w:multiLevelType w:val="multilevel"/>
    <w:tmpl w:val="85C8CB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rzs1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pStyle w:val="Abcpont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5C311D58"/>
    <w:multiLevelType w:val="hybridMultilevel"/>
    <w:tmpl w:val="BE400E0C"/>
    <w:lvl w:ilvl="0" w:tplc="00000001">
      <w:start w:val="36"/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4A07"/>
    <w:multiLevelType w:val="hybridMultilevel"/>
    <w:tmpl w:val="767C10A4"/>
    <w:lvl w:ilvl="0" w:tplc="F3CEED48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3375"/>
    <w:multiLevelType w:val="hybridMultilevel"/>
    <w:tmpl w:val="AEB4B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embedSystemFonts/>
  <w:proofState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05"/>
    <w:rsid w:val="000009EE"/>
    <w:rsid w:val="000011B5"/>
    <w:rsid w:val="000058C8"/>
    <w:rsid w:val="000169BD"/>
    <w:rsid w:val="00017A2F"/>
    <w:rsid w:val="00024CBB"/>
    <w:rsid w:val="000262E3"/>
    <w:rsid w:val="00031A64"/>
    <w:rsid w:val="00036D5A"/>
    <w:rsid w:val="00041663"/>
    <w:rsid w:val="00050CC8"/>
    <w:rsid w:val="00054AB6"/>
    <w:rsid w:val="000560C9"/>
    <w:rsid w:val="00060909"/>
    <w:rsid w:val="000627B9"/>
    <w:rsid w:val="0006508C"/>
    <w:rsid w:val="00072FA4"/>
    <w:rsid w:val="00080CA5"/>
    <w:rsid w:val="00082036"/>
    <w:rsid w:val="0008406E"/>
    <w:rsid w:val="00091F66"/>
    <w:rsid w:val="000A5EC1"/>
    <w:rsid w:val="000B0485"/>
    <w:rsid w:val="000C1423"/>
    <w:rsid w:val="000C69EF"/>
    <w:rsid w:val="000D1B6F"/>
    <w:rsid w:val="000D3EFB"/>
    <w:rsid w:val="000D6D3D"/>
    <w:rsid w:val="000F099C"/>
    <w:rsid w:val="000F2633"/>
    <w:rsid w:val="000F65CA"/>
    <w:rsid w:val="000F68E8"/>
    <w:rsid w:val="00114262"/>
    <w:rsid w:val="001246FD"/>
    <w:rsid w:val="0012797C"/>
    <w:rsid w:val="001301D9"/>
    <w:rsid w:val="00130BEE"/>
    <w:rsid w:val="00136522"/>
    <w:rsid w:val="0016685B"/>
    <w:rsid w:val="00192392"/>
    <w:rsid w:val="001A105A"/>
    <w:rsid w:val="001B1A3B"/>
    <w:rsid w:val="001B5478"/>
    <w:rsid w:val="001C604A"/>
    <w:rsid w:val="001E5032"/>
    <w:rsid w:val="001E6740"/>
    <w:rsid w:val="001F3991"/>
    <w:rsid w:val="001F790E"/>
    <w:rsid w:val="00203492"/>
    <w:rsid w:val="00207177"/>
    <w:rsid w:val="002144F7"/>
    <w:rsid w:val="00216422"/>
    <w:rsid w:val="002409DE"/>
    <w:rsid w:val="002465F4"/>
    <w:rsid w:val="00250A5F"/>
    <w:rsid w:val="002516C2"/>
    <w:rsid w:val="002639C3"/>
    <w:rsid w:val="00264AAE"/>
    <w:rsid w:val="00266B45"/>
    <w:rsid w:val="002703A9"/>
    <w:rsid w:val="002752BC"/>
    <w:rsid w:val="00276DE9"/>
    <w:rsid w:val="00281B48"/>
    <w:rsid w:val="00282BCB"/>
    <w:rsid w:val="0028421A"/>
    <w:rsid w:val="002846C3"/>
    <w:rsid w:val="002864F1"/>
    <w:rsid w:val="0029021E"/>
    <w:rsid w:val="002A6B70"/>
    <w:rsid w:val="002B1285"/>
    <w:rsid w:val="002B260C"/>
    <w:rsid w:val="002B72F6"/>
    <w:rsid w:val="002B7ACD"/>
    <w:rsid w:val="002C228E"/>
    <w:rsid w:val="002D7F26"/>
    <w:rsid w:val="002E0B3B"/>
    <w:rsid w:val="002E3378"/>
    <w:rsid w:val="002F412C"/>
    <w:rsid w:val="002F6490"/>
    <w:rsid w:val="00303032"/>
    <w:rsid w:val="003046AF"/>
    <w:rsid w:val="00324CFB"/>
    <w:rsid w:val="0033212B"/>
    <w:rsid w:val="003419F8"/>
    <w:rsid w:val="003424EE"/>
    <w:rsid w:val="00342A2A"/>
    <w:rsid w:val="00373265"/>
    <w:rsid w:val="00376C45"/>
    <w:rsid w:val="00376F65"/>
    <w:rsid w:val="00386339"/>
    <w:rsid w:val="00394566"/>
    <w:rsid w:val="003A10FB"/>
    <w:rsid w:val="003A2983"/>
    <w:rsid w:val="003C4C3D"/>
    <w:rsid w:val="003D4F75"/>
    <w:rsid w:val="003D600A"/>
    <w:rsid w:val="003D7BCA"/>
    <w:rsid w:val="003E5B9A"/>
    <w:rsid w:val="003E6FC1"/>
    <w:rsid w:val="003F4E06"/>
    <w:rsid w:val="00410DE6"/>
    <w:rsid w:val="004124A7"/>
    <w:rsid w:val="00412F22"/>
    <w:rsid w:val="004175FB"/>
    <w:rsid w:val="00420BC9"/>
    <w:rsid w:val="004233CD"/>
    <w:rsid w:val="0042482B"/>
    <w:rsid w:val="0043232E"/>
    <w:rsid w:val="00450F9C"/>
    <w:rsid w:val="00456B2C"/>
    <w:rsid w:val="004631BA"/>
    <w:rsid w:val="0048509B"/>
    <w:rsid w:val="00486B62"/>
    <w:rsid w:val="00493DBA"/>
    <w:rsid w:val="004953F6"/>
    <w:rsid w:val="004A0FDF"/>
    <w:rsid w:val="004C473B"/>
    <w:rsid w:val="004D0683"/>
    <w:rsid w:val="004D693F"/>
    <w:rsid w:val="004E0802"/>
    <w:rsid w:val="004E5A32"/>
    <w:rsid w:val="004E7CCB"/>
    <w:rsid w:val="004F13E0"/>
    <w:rsid w:val="004F21F4"/>
    <w:rsid w:val="004F4CF8"/>
    <w:rsid w:val="00516100"/>
    <w:rsid w:val="00522A0F"/>
    <w:rsid w:val="00535CA6"/>
    <w:rsid w:val="00542D60"/>
    <w:rsid w:val="00552649"/>
    <w:rsid w:val="0056576E"/>
    <w:rsid w:val="005716A4"/>
    <w:rsid w:val="0057586B"/>
    <w:rsid w:val="005775B2"/>
    <w:rsid w:val="0058390E"/>
    <w:rsid w:val="00587722"/>
    <w:rsid w:val="00590E89"/>
    <w:rsid w:val="005912FC"/>
    <w:rsid w:val="005929BB"/>
    <w:rsid w:val="005A3152"/>
    <w:rsid w:val="005B02CD"/>
    <w:rsid w:val="005B097F"/>
    <w:rsid w:val="005B2197"/>
    <w:rsid w:val="005B286F"/>
    <w:rsid w:val="005B4E12"/>
    <w:rsid w:val="005B732E"/>
    <w:rsid w:val="005C1A33"/>
    <w:rsid w:val="005C5A82"/>
    <w:rsid w:val="005C7C5A"/>
    <w:rsid w:val="005D3E08"/>
    <w:rsid w:val="005D79B5"/>
    <w:rsid w:val="005F549E"/>
    <w:rsid w:val="00600BD2"/>
    <w:rsid w:val="00605D75"/>
    <w:rsid w:val="00607C47"/>
    <w:rsid w:val="006139B0"/>
    <w:rsid w:val="0061476A"/>
    <w:rsid w:val="00615C2B"/>
    <w:rsid w:val="00617EEC"/>
    <w:rsid w:val="00637126"/>
    <w:rsid w:val="0064272D"/>
    <w:rsid w:val="006428F1"/>
    <w:rsid w:val="00646136"/>
    <w:rsid w:val="00653E35"/>
    <w:rsid w:val="0065454E"/>
    <w:rsid w:val="00663AD6"/>
    <w:rsid w:val="00676BD1"/>
    <w:rsid w:val="00686626"/>
    <w:rsid w:val="006A74D8"/>
    <w:rsid w:val="006B4525"/>
    <w:rsid w:val="006B61A7"/>
    <w:rsid w:val="006B6C03"/>
    <w:rsid w:val="006C1155"/>
    <w:rsid w:val="006D2CDD"/>
    <w:rsid w:val="006D41DB"/>
    <w:rsid w:val="006D50D7"/>
    <w:rsid w:val="006D6E24"/>
    <w:rsid w:val="006D719E"/>
    <w:rsid w:val="006F2152"/>
    <w:rsid w:val="007204EF"/>
    <w:rsid w:val="00734B15"/>
    <w:rsid w:val="007418AF"/>
    <w:rsid w:val="00744E7A"/>
    <w:rsid w:val="00746395"/>
    <w:rsid w:val="007506C2"/>
    <w:rsid w:val="00760373"/>
    <w:rsid w:val="0076554E"/>
    <w:rsid w:val="00767C77"/>
    <w:rsid w:val="00781543"/>
    <w:rsid w:val="007870EC"/>
    <w:rsid w:val="00793D2F"/>
    <w:rsid w:val="007B1159"/>
    <w:rsid w:val="007B3E90"/>
    <w:rsid w:val="007C3FEA"/>
    <w:rsid w:val="007D263E"/>
    <w:rsid w:val="007D5A27"/>
    <w:rsid w:val="007E544A"/>
    <w:rsid w:val="007F7B54"/>
    <w:rsid w:val="00804A5A"/>
    <w:rsid w:val="008220EB"/>
    <w:rsid w:val="0082492F"/>
    <w:rsid w:val="00842598"/>
    <w:rsid w:val="0084370C"/>
    <w:rsid w:val="00850469"/>
    <w:rsid w:val="0085323D"/>
    <w:rsid w:val="0085791C"/>
    <w:rsid w:val="0086044B"/>
    <w:rsid w:val="00875D5F"/>
    <w:rsid w:val="008A0F93"/>
    <w:rsid w:val="008A2B38"/>
    <w:rsid w:val="008B0743"/>
    <w:rsid w:val="008B1ADF"/>
    <w:rsid w:val="008D3C7B"/>
    <w:rsid w:val="008D5A6F"/>
    <w:rsid w:val="008D73EF"/>
    <w:rsid w:val="008E0701"/>
    <w:rsid w:val="008F276D"/>
    <w:rsid w:val="009025B0"/>
    <w:rsid w:val="00904E43"/>
    <w:rsid w:val="009179AA"/>
    <w:rsid w:val="00924EDA"/>
    <w:rsid w:val="00927B1C"/>
    <w:rsid w:val="00943537"/>
    <w:rsid w:val="009436BD"/>
    <w:rsid w:val="009528FD"/>
    <w:rsid w:val="00952C8A"/>
    <w:rsid w:val="00972074"/>
    <w:rsid w:val="0097298F"/>
    <w:rsid w:val="0098186B"/>
    <w:rsid w:val="00982DFA"/>
    <w:rsid w:val="00991331"/>
    <w:rsid w:val="00992BA1"/>
    <w:rsid w:val="009A3F03"/>
    <w:rsid w:val="009B034C"/>
    <w:rsid w:val="009B09E2"/>
    <w:rsid w:val="009C5D27"/>
    <w:rsid w:val="009E0160"/>
    <w:rsid w:val="009F3855"/>
    <w:rsid w:val="00A21BE3"/>
    <w:rsid w:val="00A25247"/>
    <w:rsid w:val="00A25269"/>
    <w:rsid w:val="00A5009E"/>
    <w:rsid w:val="00A52D86"/>
    <w:rsid w:val="00A568A3"/>
    <w:rsid w:val="00A67775"/>
    <w:rsid w:val="00A75FD4"/>
    <w:rsid w:val="00AA3668"/>
    <w:rsid w:val="00AA6B89"/>
    <w:rsid w:val="00AB5BCD"/>
    <w:rsid w:val="00AC4EA7"/>
    <w:rsid w:val="00AD4CB5"/>
    <w:rsid w:val="00AD5AC8"/>
    <w:rsid w:val="00AE39D1"/>
    <w:rsid w:val="00AE55CB"/>
    <w:rsid w:val="00AF251B"/>
    <w:rsid w:val="00AF41F3"/>
    <w:rsid w:val="00AF4FD2"/>
    <w:rsid w:val="00AF680A"/>
    <w:rsid w:val="00AF6F6E"/>
    <w:rsid w:val="00AF7855"/>
    <w:rsid w:val="00B0018B"/>
    <w:rsid w:val="00B02ED5"/>
    <w:rsid w:val="00B0736C"/>
    <w:rsid w:val="00B11274"/>
    <w:rsid w:val="00B15198"/>
    <w:rsid w:val="00B17569"/>
    <w:rsid w:val="00B17A80"/>
    <w:rsid w:val="00B36D12"/>
    <w:rsid w:val="00B419F2"/>
    <w:rsid w:val="00B4500F"/>
    <w:rsid w:val="00B50B74"/>
    <w:rsid w:val="00B61346"/>
    <w:rsid w:val="00B6197A"/>
    <w:rsid w:val="00B63F9F"/>
    <w:rsid w:val="00B76F5C"/>
    <w:rsid w:val="00B83081"/>
    <w:rsid w:val="00B83F04"/>
    <w:rsid w:val="00B85062"/>
    <w:rsid w:val="00BC0C30"/>
    <w:rsid w:val="00BC0CE9"/>
    <w:rsid w:val="00BC1778"/>
    <w:rsid w:val="00BC4507"/>
    <w:rsid w:val="00BC5422"/>
    <w:rsid w:val="00BC6DA6"/>
    <w:rsid w:val="00BD5FC4"/>
    <w:rsid w:val="00BE11A9"/>
    <w:rsid w:val="00BE13BC"/>
    <w:rsid w:val="00BE21CF"/>
    <w:rsid w:val="00BF0324"/>
    <w:rsid w:val="00BF5304"/>
    <w:rsid w:val="00BF6D04"/>
    <w:rsid w:val="00C03375"/>
    <w:rsid w:val="00C11F2C"/>
    <w:rsid w:val="00C20381"/>
    <w:rsid w:val="00C23ABF"/>
    <w:rsid w:val="00C326B5"/>
    <w:rsid w:val="00C55401"/>
    <w:rsid w:val="00C62BF8"/>
    <w:rsid w:val="00C64440"/>
    <w:rsid w:val="00C679E0"/>
    <w:rsid w:val="00C8037B"/>
    <w:rsid w:val="00C944E4"/>
    <w:rsid w:val="00C978F4"/>
    <w:rsid w:val="00CA3C6D"/>
    <w:rsid w:val="00CA63D1"/>
    <w:rsid w:val="00CB03DC"/>
    <w:rsid w:val="00CB5B32"/>
    <w:rsid w:val="00CD3605"/>
    <w:rsid w:val="00CD51B5"/>
    <w:rsid w:val="00CE350F"/>
    <w:rsid w:val="00CE3A0E"/>
    <w:rsid w:val="00CE6042"/>
    <w:rsid w:val="00CF0661"/>
    <w:rsid w:val="00CF1BF3"/>
    <w:rsid w:val="00CF1CCD"/>
    <w:rsid w:val="00CF4AE0"/>
    <w:rsid w:val="00D042E1"/>
    <w:rsid w:val="00D0658D"/>
    <w:rsid w:val="00D07A52"/>
    <w:rsid w:val="00D15072"/>
    <w:rsid w:val="00D15E9E"/>
    <w:rsid w:val="00D20CF9"/>
    <w:rsid w:val="00D31EA5"/>
    <w:rsid w:val="00D35ED9"/>
    <w:rsid w:val="00D36C92"/>
    <w:rsid w:val="00D45A03"/>
    <w:rsid w:val="00D6118E"/>
    <w:rsid w:val="00D6167E"/>
    <w:rsid w:val="00D651F5"/>
    <w:rsid w:val="00D71996"/>
    <w:rsid w:val="00D71E3C"/>
    <w:rsid w:val="00D7454E"/>
    <w:rsid w:val="00D76E95"/>
    <w:rsid w:val="00D831B6"/>
    <w:rsid w:val="00D901D4"/>
    <w:rsid w:val="00D90B03"/>
    <w:rsid w:val="00D924D0"/>
    <w:rsid w:val="00DB52BA"/>
    <w:rsid w:val="00DC24C0"/>
    <w:rsid w:val="00DC704A"/>
    <w:rsid w:val="00DD2FA0"/>
    <w:rsid w:val="00DD39C1"/>
    <w:rsid w:val="00DD5480"/>
    <w:rsid w:val="00DD55D8"/>
    <w:rsid w:val="00E010DC"/>
    <w:rsid w:val="00E06CB7"/>
    <w:rsid w:val="00E21D1A"/>
    <w:rsid w:val="00E3185A"/>
    <w:rsid w:val="00E37AB4"/>
    <w:rsid w:val="00E418C5"/>
    <w:rsid w:val="00E443DC"/>
    <w:rsid w:val="00E5152A"/>
    <w:rsid w:val="00E52FE3"/>
    <w:rsid w:val="00E57B4C"/>
    <w:rsid w:val="00E73962"/>
    <w:rsid w:val="00E804F4"/>
    <w:rsid w:val="00E85CCC"/>
    <w:rsid w:val="00E875E2"/>
    <w:rsid w:val="00E90EF1"/>
    <w:rsid w:val="00E91F71"/>
    <w:rsid w:val="00EA4BF4"/>
    <w:rsid w:val="00EB4AF4"/>
    <w:rsid w:val="00EC4AD5"/>
    <w:rsid w:val="00ED0C37"/>
    <w:rsid w:val="00ED4E4A"/>
    <w:rsid w:val="00ED6E56"/>
    <w:rsid w:val="00EE5659"/>
    <w:rsid w:val="00EE5FE1"/>
    <w:rsid w:val="00EE63E3"/>
    <w:rsid w:val="00EF23BE"/>
    <w:rsid w:val="00EF7A55"/>
    <w:rsid w:val="00F02443"/>
    <w:rsid w:val="00F17C9D"/>
    <w:rsid w:val="00F22D5E"/>
    <w:rsid w:val="00F25878"/>
    <w:rsid w:val="00F31F2F"/>
    <w:rsid w:val="00F406AA"/>
    <w:rsid w:val="00F43E2E"/>
    <w:rsid w:val="00F47811"/>
    <w:rsid w:val="00F53AD9"/>
    <w:rsid w:val="00F5417D"/>
    <w:rsid w:val="00F55AD6"/>
    <w:rsid w:val="00F65391"/>
    <w:rsid w:val="00F67691"/>
    <w:rsid w:val="00F823F4"/>
    <w:rsid w:val="00F85E22"/>
    <w:rsid w:val="00F91CF9"/>
    <w:rsid w:val="00F93416"/>
    <w:rsid w:val="00FA261C"/>
    <w:rsid w:val="00FB0381"/>
    <w:rsid w:val="00FB067E"/>
    <w:rsid w:val="00FB0AD8"/>
    <w:rsid w:val="00FB6A7D"/>
    <w:rsid w:val="00FD011E"/>
    <w:rsid w:val="00FD1854"/>
    <w:rsid w:val="00FD66DD"/>
    <w:rsid w:val="00FE0D3D"/>
    <w:rsid w:val="00FE2192"/>
    <w:rsid w:val="00FF0FD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28E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Listaszerbekezds"/>
    <w:next w:val="Szvegtrzs"/>
    <w:qFormat/>
    <w:rsid w:val="004D693F"/>
    <w:pPr>
      <w:autoSpaceDE w:val="0"/>
      <w:spacing w:before="200" w:line="276" w:lineRule="auto"/>
      <w:ind w:left="0"/>
      <w:outlineLvl w:val="0"/>
    </w:pPr>
    <w:rPr>
      <w:rFonts w:ascii="Garamond" w:hAnsi="Garamond" w:cs="Garamond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Garamond" w:eastAsia="Times New Roman" w:hAnsi="Garamond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Garamond" w:eastAsia="Times New Roman" w:hAnsi="Garamon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Garamond" w:eastAsia="Times New Roman" w:hAnsi="Garamond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DokumentumtrkpChar">
    <w:name w:val="Dokumentumtérkép Char"/>
    <w:rPr>
      <w:sz w:val="2"/>
      <w:szCs w:val="2"/>
    </w:rPr>
  </w:style>
  <w:style w:type="character" w:customStyle="1" w:styleId="lfejChar">
    <w:name w:val="Élőfej Char"/>
    <w:uiPriority w:val="99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BuborkszvegChar">
    <w:name w:val="Buborékszöveg Char"/>
    <w:rPr>
      <w:sz w:val="2"/>
      <w:szCs w:val="2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uiPriority w:val="99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B0381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860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44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6044B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44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6044B"/>
    <w:rPr>
      <w:b/>
      <w:bCs/>
      <w:lang w:eastAsia="ar-SA"/>
    </w:rPr>
  </w:style>
  <w:style w:type="paragraph" w:styleId="Vltozat">
    <w:name w:val="Revision"/>
    <w:hidden/>
    <w:uiPriority w:val="99"/>
    <w:semiHidden/>
    <w:rsid w:val="00F02443"/>
    <w:rPr>
      <w:sz w:val="24"/>
      <w:szCs w:val="24"/>
      <w:lang w:eastAsia="ar-SA"/>
    </w:rPr>
  </w:style>
  <w:style w:type="paragraph" w:customStyle="1" w:styleId="Trzs1">
    <w:name w:val="Törzs1"/>
    <w:basedOn w:val="Listaszerbekezds"/>
    <w:qFormat/>
    <w:rsid w:val="002C228E"/>
    <w:pPr>
      <w:numPr>
        <w:ilvl w:val="1"/>
        <w:numId w:val="12"/>
      </w:numPr>
      <w:autoSpaceDE w:val="0"/>
      <w:spacing w:before="200" w:line="276" w:lineRule="auto"/>
      <w:contextualSpacing w:val="0"/>
      <w:jc w:val="both"/>
    </w:pPr>
    <w:rPr>
      <w:rFonts w:ascii="Garamond" w:hAnsi="Garamond" w:cs="Garamond"/>
      <w:bCs/>
    </w:rPr>
  </w:style>
  <w:style w:type="paragraph" w:customStyle="1" w:styleId="Abcpont">
    <w:name w:val="Abcpont"/>
    <w:basedOn w:val="Trzs1"/>
    <w:qFormat/>
    <w:rsid w:val="002C228E"/>
    <w:pPr>
      <w:numPr>
        <w:ilvl w:val="3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668"/>
    <w:pPr>
      <w:suppressAutoHyphens w:val="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668"/>
  </w:style>
  <w:style w:type="character" w:styleId="Lbjegyzet-hivatkozs">
    <w:name w:val="footnote reference"/>
    <w:uiPriority w:val="99"/>
    <w:semiHidden/>
    <w:unhideWhenUsed/>
    <w:rsid w:val="00AA3668"/>
    <w:rPr>
      <w:vertAlign w:val="superscript"/>
    </w:rPr>
  </w:style>
  <w:style w:type="table" w:styleId="Rcsostblzat">
    <w:name w:val="Table Grid"/>
    <w:basedOn w:val="Normltblzat"/>
    <w:uiPriority w:val="59"/>
    <w:unhideWhenUsed/>
    <w:rsid w:val="001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2019-07-29T08:06:00Z</dcterms:created>
  <dcterms:modified xsi:type="dcterms:W3CDTF">2019-07-29T08:11:00Z</dcterms:modified>
</cp:coreProperties>
</file>