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41B0B" w14:textId="5202D1AC" w:rsidR="00C1462D" w:rsidRPr="003F49BF" w:rsidRDefault="00F535AD" w:rsidP="003F49BF">
      <w:pPr>
        <w:tabs>
          <w:tab w:val="left" w:pos="284"/>
        </w:tabs>
        <w:spacing w:before="200" w:after="0" w:line="276" w:lineRule="auto"/>
        <w:jc w:val="center"/>
        <w:rPr>
          <w:rFonts w:ascii="Times New Roman" w:eastAsia="Times New Roman" w:hAnsi="Times New Roman" w:cs="Times New Roman"/>
          <w:b/>
          <w:bCs/>
          <w:sz w:val="24"/>
          <w:szCs w:val="24"/>
          <w:lang w:eastAsia="hu-HU"/>
        </w:rPr>
      </w:pPr>
      <w:bookmarkStart w:id="0" w:name="_GoBack"/>
      <w:bookmarkEnd w:id="0"/>
      <w:r>
        <w:rPr>
          <w:rFonts w:ascii="Times New Roman" w:eastAsia="Times New Roman" w:hAnsi="Times New Roman" w:cs="Times New Roman"/>
          <w:b/>
          <w:bCs/>
          <w:sz w:val="24"/>
          <w:szCs w:val="24"/>
          <w:lang w:eastAsia="hu-HU"/>
        </w:rPr>
        <w:t>3</w:t>
      </w:r>
      <w:r w:rsidR="00C1462D" w:rsidRPr="003F49BF">
        <w:rPr>
          <w:rFonts w:ascii="Times New Roman" w:eastAsia="Times New Roman" w:hAnsi="Times New Roman" w:cs="Times New Roman"/>
          <w:b/>
          <w:bCs/>
          <w:sz w:val="24"/>
          <w:szCs w:val="24"/>
          <w:lang w:eastAsia="hu-HU"/>
        </w:rPr>
        <w:t xml:space="preserve">/2020. (V. </w:t>
      </w:r>
      <w:r>
        <w:rPr>
          <w:rFonts w:ascii="Times New Roman" w:eastAsia="Times New Roman" w:hAnsi="Times New Roman" w:cs="Times New Roman"/>
          <w:b/>
          <w:bCs/>
          <w:sz w:val="24"/>
          <w:szCs w:val="24"/>
          <w:lang w:eastAsia="hu-HU"/>
        </w:rPr>
        <w:t>5.</w:t>
      </w:r>
      <w:r w:rsidR="00C1462D" w:rsidRPr="003F49BF">
        <w:rPr>
          <w:rFonts w:ascii="Times New Roman" w:eastAsia="Times New Roman" w:hAnsi="Times New Roman" w:cs="Times New Roman"/>
          <w:b/>
          <w:bCs/>
          <w:sz w:val="24"/>
          <w:szCs w:val="24"/>
          <w:lang w:eastAsia="hu-HU"/>
        </w:rPr>
        <w:t>) MÜK elnökségi határozat</w:t>
      </w:r>
      <w:r w:rsidR="00C1462D" w:rsidRPr="003F49BF">
        <w:rPr>
          <w:rFonts w:ascii="Times New Roman" w:eastAsia="Times New Roman" w:hAnsi="Times New Roman" w:cs="Times New Roman"/>
          <w:b/>
          <w:bCs/>
          <w:sz w:val="24"/>
          <w:szCs w:val="24"/>
          <w:lang w:eastAsia="hu-HU"/>
        </w:rPr>
        <w:br/>
      </w:r>
      <w:r w:rsidR="00D8059E" w:rsidRPr="003F49BF">
        <w:rPr>
          <w:rFonts w:ascii="Times New Roman" w:eastAsia="Times New Roman" w:hAnsi="Times New Roman" w:cs="Times New Roman"/>
          <w:b/>
          <w:bCs/>
          <w:sz w:val="24"/>
          <w:szCs w:val="24"/>
          <w:lang w:eastAsia="hu-HU"/>
        </w:rPr>
        <w:t xml:space="preserve">egyes MÜK szabályzatok </w:t>
      </w:r>
      <w:proofErr w:type="spellStart"/>
      <w:r w:rsidR="00D8059E" w:rsidRPr="003F49BF">
        <w:rPr>
          <w:rFonts w:ascii="Times New Roman" w:eastAsia="Times New Roman" w:hAnsi="Times New Roman" w:cs="Times New Roman"/>
          <w:b/>
          <w:bCs/>
          <w:sz w:val="24"/>
          <w:szCs w:val="24"/>
          <w:lang w:eastAsia="hu-HU"/>
        </w:rPr>
        <w:t>veszélyhelyzetbeli</w:t>
      </w:r>
      <w:proofErr w:type="spellEnd"/>
      <w:r w:rsidR="00D8059E" w:rsidRPr="003F49BF">
        <w:rPr>
          <w:rFonts w:ascii="Times New Roman" w:eastAsia="Times New Roman" w:hAnsi="Times New Roman" w:cs="Times New Roman"/>
          <w:b/>
          <w:bCs/>
          <w:sz w:val="24"/>
          <w:szCs w:val="24"/>
          <w:lang w:eastAsia="hu-HU"/>
        </w:rPr>
        <w:t xml:space="preserve"> </w:t>
      </w:r>
      <w:r w:rsidR="00C1462D" w:rsidRPr="003F49BF">
        <w:rPr>
          <w:rFonts w:ascii="Times New Roman" w:eastAsia="Times New Roman" w:hAnsi="Times New Roman" w:cs="Times New Roman"/>
          <w:b/>
          <w:bCs/>
          <w:sz w:val="24"/>
          <w:szCs w:val="24"/>
          <w:lang w:eastAsia="hu-HU"/>
        </w:rPr>
        <w:t>alkalmazásáról</w:t>
      </w:r>
    </w:p>
    <w:p w14:paraId="740E6097" w14:textId="77777777" w:rsidR="00EB59B7" w:rsidRPr="003F49BF" w:rsidRDefault="00EB59B7" w:rsidP="003F49BF">
      <w:pPr>
        <w:tabs>
          <w:tab w:val="left" w:pos="284"/>
        </w:tabs>
        <w:spacing w:before="2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Magyar Ügyvédi Kamara elnöksége</w:t>
      </w:r>
    </w:p>
    <w:p w14:paraId="669C7AC3" w14:textId="77777777" w:rsidR="00471ECD" w:rsidRDefault="00EB59B7" w:rsidP="00471ECD">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 xml:space="preserve">a Magyar Ügyvédi Kamara küldöttgyűlése számára </w:t>
      </w:r>
    </w:p>
    <w:p w14:paraId="1C1E7910"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1.1. pont tekintetében </w:t>
      </w:r>
      <w:r w:rsidR="00EB59B7" w:rsidRPr="003F49BF">
        <w:rPr>
          <w:rFonts w:ascii="Times New Roman" w:eastAsia="Times New Roman" w:hAnsi="Times New Roman" w:cs="Times New Roman"/>
          <w:sz w:val="24"/>
          <w:szCs w:val="24"/>
          <w:lang w:eastAsia="hu-HU"/>
        </w:rPr>
        <w:t>az ügyvédi tevékenységről szóló 2017. évi LXXVIII. törvény (a továbbiakban: Üttv.) 158. § (1) bekezdés 2</w:t>
      </w:r>
      <w:r>
        <w:rPr>
          <w:rFonts w:ascii="Times New Roman" w:eastAsia="Times New Roman" w:hAnsi="Times New Roman" w:cs="Times New Roman"/>
          <w:sz w:val="24"/>
          <w:szCs w:val="24"/>
          <w:lang w:eastAsia="hu-HU"/>
        </w:rPr>
        <w:t>5</w:t>
      </w:r>
      <w:r w:rsidR="00EB59B7" w:rsidRPr="003F49BF">
        <w:rPr>
          <w:rFonts w:ascii="Times New Roman" w:eastAsia="Times New Roman" w:hAnsi="Times New Roman" w:cs="Times New Roman"/>
          <w:sz w:val="24"/>
          <w:szCs w:val="24"/>
          <w:lang w:eastAsia="hu-HU"/>
        </w:rPr>
        <w:t>. pontjában</w:t>
      </w:r>
      <w:r>
        <w:rPr>
          <w:rFonts w:ascii="Times New Roman" w:eastAsia="Times New Roman" w:hAnsi="Times New Roman" w:cs="Times New Roman"/>
          <w:sz w:val="24"/>
          <w:szCs w:val="24"/>
          <w:lang w:eastAsia="hu-HU"/>
        </w:rPr>
        <w:t>,</w:t>
      </w:r>
    </w:p>
    <w:p w14:paraId="581715B4"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1.2.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36. pontjában és a Magyar Ügyvédi Kamara Alapszabálya (a továbbiakban: Alapszabály) IV.20. pont 36. alpontjában,</w:t>
      </w:r>
      <w:r w:rsidR="00EB59B7" w:rsidRPr="003F49BF">
        <w:rPr>
          <w:rFonts w:ascii="Times New Roman" w:eastAsia="Times New Roman" w:hAnsi="Times New Roman" w:cs="Times New Roman"/>
          <w:sz w:val="24"/>
          <w:szCs w:val="24"/>
          <w:lang w:eastAsia="hu-HU"/>
        </w:rPr>
        <w:t xml:space="preserve"> </w:t>
      </w:r>
    </w:p>
    <w:p w14:paraId="08A891C1"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1.3.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16. pontjában,</w:t>
      </w:r>
    </w:p>
    <w:p w14:paraId="45EC5A27"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1.4.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1. pontjában,</w:t>
      </w:r>
    </w:p>
    <w:p w14:paraId="174B571F"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1.5.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29. pontjában,</w:t>
      </w:r>
    </w:p>
    <w:p w14:paraId="405A08A5"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1.6.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36. pontjában és az Alapszabály IV.20. pont 42. alpontjában,</w:t>
      </w:r>
    </w:p>
    <w:p w14:paraId="590A6740"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1.7.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4. pontjában,</w:t>
      </w:r>
    </w:p>
    <w:p w14:paraId="7F27DCC3"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1.8. pont tekintetében az Üttv. </w:t>
      </w:r>
      <w:r w:rsidRPr="003F49BF">
        <w:rPr>
          <w:rFonts w:ascii="Times New Roman" w:eastAsia="Times New Roman" w:hAnsi="Times New Roman" w:cs="Times New Roman"/>
          <w:sz w:val="24"/>
          <w:szCs w:val="24"/>
          <w:lang w:eastAsia="hu-HU"/>
        </w:rPr>
        <w:t>158. § (1) bekezdés</w:t>
      </w:r>
      <w:r>
        <w:rPr>
          <w:rFonts w:ascii="Times New Roman" w:eastAsia="Times New Roman" w:hAnsi="Times New Roman" w:cs="Times New Roman"/>
          <w:sz w:val="24"/>
          <w:szCs w:val="24"/>
          <w:lang w:eastAsia="hu-HU"/>
        </w:rPr>
        <w:t xml:space="preserve"> 12. pontjában,</w:t>
      </w:r>
    </w:p>
    <w:p w14:paraId="374D0EDD"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1.9. pont tekintetében az Üttv. </w:t>
      </w:r>
      <w:r w:rsidR="00ED0D9F" w:rsidRPr="003F49BF">
        <w:rPr>
          <w:rFonts w:ascii="Times New Roman" w:eastAsia="Times New Roman" w:hAnsi="Times New Roman" w:cs="Times New Roman"/>
          <w:sz w:val="24"/>
          <w:szCs w:val="24"/>
          <w:lang w:eastAsia="hu-HU"/>
        </w:rPr>
        <w:t>158. § (1) bekezdés</w:t>
      </w:r>
      <w:r w:rsidR="00ED0D9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24. pontjában,</w:t>
      </w:r>
    </w:p>
    <w:p w14:paraId="22400F07" w14:textId="77777777" w:rsidR="00471ECD" w:rsidRDefault="00471ECD" w:rsidP="00471ECD">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1.10. pont tekintetében az Üttv. </w:t>
      </w:r>
      <w:r w:rsidR="00ED0D9F" w:rsidRPr="003F49BF">
        <w:rPr>
          <w:rFonts w:ascii="Times New Roman" w:eastAsia="Times New Roman" w:hAnsi="Times New Roman" w:cs="Times New Roman"/>
          <w:sz w:val="24"/>
          <w:szCs w:val="24"/>
          <w:lang w:eastAsia="hu-HU"/>
        </w:rPr>
        <w:t>158. § (1) bekezdés</w:t>
      </w:r>
      <w:r w:rsidR="00ED0D9F">
        <w:rPr>
          <w:rFonts w:ascii="Times New Roman" w:eastAsia="Times New Roman" w:hAnsi="Times New Roman" w:cs="Times New Roman"/>
          <w:sz w:val="24"/>
          <w:szCs w:val="24"/>
          <w:lang w:eastAsia="hu-HU"/>
        </w:rPr>
        <w:t xml:space="preserve"> 21. pontjában</w:t>
      </w:r>
    </w:p>
    <w:p w14:paraId="0E8D31C0" w14:textId="77777777" w:rsidR="00EB59B7" w:rsidRPr="003F49BF" w:rsidRDefault="00EB59B7" w:rsidP="00471ECD">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meghatározott felhatalmazás, és az Üttv. 157. § (2) bekezdés e) pontjában meghatalmazott feladatkör alapján,</w:t>
      </w:r>
    </w:p>
    <w:p w14:paraId="59BA3AAF" w14:textId="77777777" w:rsidR="00EB59B7" w:rsidRPr="003F49BF" w:rsidRDefault="00EB59B7" w:rsidP="00471ECD">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veszélyhelyzet során a személy- és vagyonegyesítő szervezetek működésére vonatkozó eltérő rendelkezésekről szóló 102/2020. (IV. 10.) Korm. rendelet 34. § (1) bekezdésében meghatározott hatáskörében eljárva</w:t>
      </w:r>
    </w:p>
    <w:p w14:paraId="586A44A8" w14:textId="77777777" w:rsidR="00EB59B7" w:rsidRPr="003F49BF" w:rsidRDefault="00EB59B7" w:rsidP="00471ECD">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következő határozatot hozza:</w:t>
      </w:r>
    </w:p>
    <w:p w14:paraId="7FD8CF3F" w14:textId="77777777" w:rsidR="003F49BF" w:rsidRPr="003F49BF" w:rsidRDefault="00EB59B7" w:rsidP="003F49BF">
      <w:pPr>
        <w:pStyle w:val="Cmsor1"/>
      </w:pPr>
      <w:r w:rsidRPr="003F49BF">
        <w:t xml:space="preserve">A veszélyhelyzet kihirdetéséről szóló 40/2020. (III. 11.) Korm. rendelet által elrendelt veszélyhelyzet (a továbbiakban: veszélyhelyzet) ideje alatt </w:t>
      </w:r>
    </w:p>
    <w:p w14:paraId="3B93AB82" w14:textId="5A9FE750" w:rsidR="003F49BF" w:rsidRPr="003F49BF" w:rsidRDefault="003F49BF" w:rsidP="00ED0D9F">
      <w:pPr>
        <w:pStyle w:val="Cmsor2"/>
      </w:pPr>
      <w:r w:rsidRPr="003F49BF">
        <w:t>az ügyvédjelöltek, jogi előadók, alkalmazott ügyvédek és alkalmazott európai közösségi jogászok foglalkoztatásának feltételeiről szóló 5/2019. (VI. 24.) MÜK szabályzat rendelkezéseit azzal az eltéréssel kell alkalmazni, hogy az alkalmazott ügyvéd, az alkalmazott európai közöségi jogász, az ügyvédjelölt és a jogi előadó a munkáját a munkaszerződés kifejezett rendelkezése hiányában is folytathatja távmunkában</w:t>
      </w:r>
      <w:r w:rsidR="008F5C71">
        <w:t>,</w:t>
      </w:r>
    </w:p>
    <w:p w14:paraId="4E463FE7" w14:textId="7B9658E6" w:rsidR="003F49BF" w:rsidRPr="003F49BF" w:rsidRDefault="003F49BF" w:rsidP="003400B8">
      <w:pPr>
        <w:pStyle w:val="Cmsor2"/>
        <w:tabs>
          <w:tab w:val="left" w:pos="284"/>
        </w:tabs>
        <w:spacing w:before="100"/>
      </w:pPr>
      <w:r w:rsidRPr="003F49BF">
        <w:t xml:space="preserve">az ügyvédek által készített vagy letétbe vett végrendeletek és haláleseti rendelkezéseket tartalmazó okiratok központi nyilvántartására vonatkozó szabályokról szóló 17/2018. (XI. 26.) MÜK </w:t>
      </w:r>
      <w:r w:rsidRPr="003F49BF">
        <w:lastRenderedPageBreak/>
        <w:t xml:space="preserve">szabályzat rendelkezéseit azzal az eltéréssel kell alkalmazni, hogy </w:t>
      </w:r>
      <w:r w:rsidRPr="003400B8">
        <w:t>a végintézkedés letétbe helyezésére és letétbe helyezésének megsz</w:t>
      </w:r>
      <w:r w:rsidR="00C21767" w:rsidRPr="003400B8">
        <w:t>ü</w:t>
      </w:r>
      <w:r w:rsidRPr="003400B8">
        <w:t>ntetésére személyesen nincs lehetőség,</w:t>
      </w:r>
    </w:p>
    <w:p w14:paraId="780E7068" w14:textId="77777777" w:rsidR="003F49BF" w:rsidRPr="003F49BF" w:rsidRDefault="003F49BF" w:rsidP="00ED0D9F">
      <w:pPr>
        <w:pStyle w:val="Cmsor2"/>
      </w:pPr>
      <w:r w:rsidRPr="003F49BF">
        <w:t>az ügyvédi tevékenység gyakorlásával összefüggő iratok megőrzéséről szóló 16/2018. (XI. 26.) MÜK szabályzat rendelkezéseit azzal az eltéréssel kell alkalmazni, hogy</w:t>
      </w:r>
    </w:p>
    <w:p w14:paraId="5CFB50C6"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a jóváhagyott iratjegyzéken szereplő iratokat az ügyvédi levéltár csak a veszélyhelyzet megszűnését követően vizsgálja meg és veszi át,</w:t>
      </w:r>
    </w:p>
    <w:p w14:paraId="305693AC"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b) ha az iratok levéltárba adása az ügyvédi tevékenység megszüntetésének vagy szüneteltetésének a feltétele, az iratok őrzéséről a veszélyhelyzet megszűnéséről átmenetileg más módon kell gondoskodni,</w:t>
      </w:r>
    </w:p>
    <w:p w14:paraId="046BFBDD"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c) a levéltárba adott iratok kiemelésére és visszahelyezésére a veszélyhelyzet ideje alatt csak kivételesen indokolt esetben kerül sor</w:t>
      </w:r>
      <w:r>
        <w:rPr>
          <w:rFonts w:ascii="Times New Roman" w:eastAsia="Times New Roman" w:hAnsi="Times New Roman" w:cs="Times New Roman"/>
          <w:sz w:val="24"/>
          <w:szCs w:val="24"/>
          <w:lang w:eastAsia="hu-HU"/>
        </w:rPr>
        <w:t>,</w:t>
      </w:r>
    </w:p>
    <w:p w14:paraId="3DAA009D" w14:textId="77777777" w:rsidR="003F49BF" w:rsidRPr="003F49BF" w:rsidRDefault="003F49BF" w:rsidP="00ED0D9F">
      <w:pPr>
        <w:pStyle w:val="Cmsor2"/>
      </w:pPr>
      <w:r w:rsidRPr="003F49BF">
        <w:t>az ügyvédi hivatás etikai szabályairól és elvárásairól szóló 6/2018. (III. 26.) MÜK szabályzat (a továbbiakban: Etikai Szabályzat) rendelkezéseit azzal az eltéréssel kell alkalmazni, hogy</w:t>
      </w:r>
    </w:p>
    <w:p w14:paraId="3DE64AC5"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az Etikai Szabályzat 9.4. pontj</w:t>
      </w:r>
      <w:r w:rsidR="00ED0D9F">
        <w:rPr>
          <w:rFonts w:ascii="Times New Roman" w:eastAsia="Times New Roman" w:hAnsi="Times New Roman" w:cs="Times New Roman"/>
          <w:sz w:val="24"/>
          <w:szCs w:val="24"/>
          <w:lang w:eastAsia="hu-HU"/>
        </w:rPr>
        <w:t xml:space="preserve">a </w:t>
      </w:r>
      <w:r w:rsidRPr="003F49BF">
        <w:rPr>
          <w:rFonts w:ascii="Times New Roman" w:eastAsia="Times New Roman" w:hAnsi="Times New Roman" w:cs="Times New Roman"/>
          <w:sz w:val="24"/>
          <w:szCs w:val="24"/>
          <w:lang w:eastAsia="hu-HU"/>
        </w:rPr>
        <w:t>alkalmazásában a veszélyhelyzet az ügyvédi tevékenység gyakorlója által ismert szerencsétlenségnek minősül,</w:t>
      </w:r>
    </w:p>
    <w:p w14:paraId="46CF4933" w14:textId="2AFDE165"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b) ha az ügyvédi tevékenység gyakorlására jogosult a veszélyhelyzettel összefüggő indokolt akadályoztatása miatt közhatalmi eljárás szünetelését kezdeményezi, illetve ilyen eljárásban valamely eljárási cselekmény elhalasztását kéri, az ellenérdekű fél jogi képviselője a halasztáshoz hozzájárul, amennyiben ügyfele ez ellen nem tiltakozott, és a halasztás érdeksérel</w:t>
      </w:r>
      <w:r w:rsidR="0049289C">
        <w:rPr>
          <w:rFonts w:ascii="Times New Roman" w:eastAsia="Times New Roman" w:hAnsi="Times New Roman" w:cs="Times New Roman"/>
          <w:sz w:val="24"/>
          <w:szCs w:val="24"/>
          <w:lang w:eastAsia="hu-HU"/>
        </w:rPr>
        <w:t>met nem okoz</w:t>
      </w:r>
      <w:r w:rsidRPr="003F49BF">
        <w:rPr>
          <w:rFonts w:ascii="Times New Roman" w:eastAsia="Times New Roman" w:hAnsi="Times New Roman" w:cs="Times New Roman"/>
          <w:sz w:val="24"/>
          <w:szCs w:val="24"/>
          <w:lang w:eastAsia="hu-HU"/>
        </w:rPr>
        <w:t>,</w:t>
      </w:r>
    </w:p>
    <w:p w14:paraId="1937F702"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c) az ügyvédi tevékenység gyakorlójával szembeni etikai elvárás, hogy a veszélyhelyzet ideje alatt az elektronikus hírközlő eszközök útján megvalósuló eljárási cselekményeken is az ügyvédi hivatás tekintélyének megfelelően jelenjen meg</w:t>
      </w:r>
      <w:r>
        <w:rPr>
          <w:rFonts w:ascii="Times New Roman" w:eastAsia="Times New Roman" w:hAnsi="Times New Roman" w:cs="Times New Roman"/>
          <w:sz w:val="24"/>
          <w:szCs w:val="24"/>
          <w:lang w:eastAsia="hu-HU"/>
        </w:rPr>
        <w:t>,</w:t>
      </w:r>
    </w:p>
    <w:p w14:paraId="130BB42A" w14:textId="581CDEFB" w:rsidR="003F49BF" w:rsidRPr="003F49BF" w:rsidRDefault="003F49BF" w:rsidP="00ED0D9F">
      <w:pPr>
        <w:pStyle w:val="Cmsor2"/>
      </w:pPr>
      <w:r w:rsidRPr="003F49BF">
        <w:t xml:space="preserve">a közvetítői eljárásról szóló 5/2018. (III. 26.) MÜK szabályzat </w:t>
      </w:r>
      <w:r w:rsidR="0049289C">
        <w:t xml:space="preserve">rendelkezéseit </w:t>
      </w:r>
      <w:r w:rsidRPr="003F49BF">
        <w:t>azzal az eltéréssel kell alkalmazni, hogy a közvetítői megbeszéléseket a veszélyhelyzet megszűnéséig el kell halasztani</w:t>
      </w:r>
      <w:r>
        <w:t>,</w:t>
      </w:r>
    </w:p>
    <w:p w14:paraId="430B57B8" w14:textId="77777777" w:rsidR="003F49BF" w:rsidRPr="003F49BF" w:rsidRDefault="003F49BF" w:rsidP="00ED0D9F">
      <w:pPr>
        <w:pStyle w:val="Cmsor2"/>
      </w:pPr>
      <w:r w:rsidRPr="003F49BF">
        <w:t>az európai közösségi jogász és a külföldi jogi tanácsadó által kötött együttműködési szerződés főbb tartalmi elemeiről, valamint az európai közösségi jogászra vonatkozó sajátos névhasználati és hatósági eljárási szabályokról szóló 4/2018. (III. 26.) MÜK szabályzat rendelkezéseit azzal az eltéréssel kell alkalmazni, hogy az előírt személyes meghallgatást a kérelmező választása szerint a Magyar Ügyvédi Kamara által auditált elektronikus hírközlő eszköz segítségével kell megtartani, vagy el kell halasztani</w:t>
      </w:r>
      <w:r>
        <w:t>,</w:t>
      </w:r>
    </w:p>
    <w:p w14:paraId="25310AFB" w14:textId="77777777" w:rsidR="003F49BF" w:rsidRPr="003F49BF" w:rsidRDefault="003F49BF" w:rsidP="00ED0D9F">
      <w:pPr>
        <w:pStyle w:val="Cmsor2"/>
      </w:pPr>
      <w:r w:rsidRPr="003F49BF">
        <w:t xml:space="preserve">a kamarai hatósági eljárásokról szóló 12/2017. (XI. 20.) MÜK szabályzat rendelkezéseit azzal az eltéréssel kell alkalmazni, hogy kérelemre indult kamarai hatósági eljárásokban az előírt személyes meghallgatást a </w:t>
      </w:r>
      <w:r w:rsidRPr="00ED0D9F">
        <w:t>kérelmező</w:t>
      </w:r>
      <w:r w:rsidRPr="003F49BF">
        <w:t xml:space="preserve"> választása szerint a Magyar Ügyvédi Kamara által auditált elektronikus hírközlő eszköz segítségével kell megtartani, vagy el kell halasztani</w:t>
      </w:r>
      <w:r>
        <w:t>,</w:t>
      </w:r>
    </w:p>
    <w:p w14:paraId="657F108E" w14:textId="77777777" w:rsidR="003F49BF" w:rsidRPr="003F49BF" w:rsidRDefault="003F49BF" w:rsidP="00ED0D9F">
      <w:pPr>
        <w:pStyle w:val="Cmsor2"/>
      </w:pPr>
      <w:r w:rsidRPr="003F49BF">
        <w:t xml:space="preserve">az irodagondnokról szóló 7/2017. (XI. 20.) MÜK szabályzat rendelkezéseit azzal az eltéréssel kell alkalmazni, hogy </w:t>
      </w:r>
    </w:p>
    <w:p w14:paraId="56AAFB77" w14:textId="5FDEE0DD"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a területi kamara elnöke a veszélyhelyzet megszűnéséig határozatban elhalaszt</w:t>
      </w:r>
      <w:r w:rsidR="00A01A2D">
        <w:rPr>
          <w:rFonts w:ascii="Times New Roman" w:eastAsia="Times New Roman" w:hAnsi="Times New Roman" w:cs="Times New Roman"/>
          <w:sz w:val="24"/>
          <w:szCs w:val="24"/>
          <w:lang w:eastAsia="hu-HU"/>
        </w:rPr>
        <w:t>hat</w:t>
      </w:r>
      <w:r w:rsidRPr="003F49BF">
        <w:rPr>
          <w:rFonts w:ascii="Times New Roman" w:eastAsia="Times New Roman" w:hAnsi="Times New Roman" w:cs="Times New Roman"/>
          <w:sz w:val="24"/>
          <w:szCs w:val="24"/>
          <w:lang w:eastAsia="hu-HU"/>
        </w:rPr>
        <w:t>ja az irodahelyiség felnyitását és az irodahelyiségbe való bejutást,</w:t>
      </w:r>
    </w:p>
    <w:p w14:paraId="787DE2F0" w14:textId="25349974"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lastRenderedPageBreak/>
        <w:t>b) ha az irodagondnoknak olyan személyes közreműködéssel járó eljárási cselekményt kell elvégeznie, amely elektronikus úton vagy papír alapon nem teljesíthető vagy azt jogszabály kizárja, értesíti a területi kamara elnökét, aki a cselekményt a veszélyhelyzet megszűnéséig elhalaszt</w:t>
      </w:r>
      <w:r w:rsidR="00562FDE">
        <w:rPr>
          <w:rFonts w:ascii="Times New Roman" w:eastAsia="Times New Roman" w:hAnsi="Times New Roman" w:cs="Times New Roman"/>
          <w:sz w:val="24"/>
          <w:szCs w:val="24"/>
          <w:lang w:eastAsia="hu-HU"/>
        </w:rPr>
        <w:t>hat</w:t>
      </w:r>
      <w:r w:rsidRPr="003F49BF">
        <w:rPr>
          <w:rFonts w:ascii="Times New Roman" w:eastAsia="Times New Roman" w:hAnsi="Times New Roman" w:cs="Times New Roman"/>
          <w:sz w:val="24"/>
          <w:szCs w:val="24"/>
          <w:lang w:eastAsia="hu-HU"/>
        </w:rPr>
        <w:t>ja</w:t>
      </w:r>
      <w:r>
        <w:rPr>
          <w:rFonts w:ascii="Times New Roman" w:eastAsia="Times New Roman" w:hAnsi="Times New Roman" w:cs="Times New Roman"/>
          <w:sz w:val="24"/>
          <w:szCs w:val="24"/>
          <w:lang w:eastAsia="hu-HU"/>
        </w:rPr>
        <w:t>,</w:t>
      </w:r>
    </w:p>
    <w:p w14:paraId="107801CF" w14:textId="77777777" w:rsidR="003F49BF" w:rsidRPr="003F49BF" w:rsidRDefault="003F49BF" w:rsidP="00ED0D9F">
      <w:pPr>
        <w:pStyle w:val="Cmsor2"/>
      </w:pPr>
      <w:r w:rsidRPr="003F49BF">
        <w:t>az irodahelyiség megfelelőségéről és az egy címre bejelentett irodahelyiséggel rendelkezőkre vonatkozó szabályokról szóló 6/2017. (XI. 20.) MÜK szabályzat rendelkezéseit azzal az eltéréssel kell alkalmazni, hogy az ügyvédi iroda, az európai közösségi jogászi iroda, valamint a nem ügyvédi irodai tag ügyvéd, európai közösségi jogász és a külföldi jogi tanácsadó a veszélyhelyzet megszűnéséig</w:t>
      </w:r>
    </w:p>
    <w:p w14:paraId="66EA15F9"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az irodahelyiséget csak akkor köteles fenntartani, ha ügyfelet személyesen fogad,</w:t>
      </w:r>
    </w:p>
    <w:p w14:paraId="0091D2F9" w14:textId="7E990796" w:rsidR="00411591" w:rsidRPr="003F49BF" w:rsidRDefault="00411591" w:rsidP="00411591">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b) a veszélyhelyzet ideje alatt is köteles biztosítani az elérhetősége és tevékenysége ellenőrizhetősége, az ügyvédi tevékenységével összefüggésben átvett és keletkezett iratok őrzése, az ügyvédi tevékenységének az Üttv. szerinti követelményeknek megfelelő gyakorlása, és az alkalmazásában állók ügyvédi tevékenysége gyakorlása</w:t>
      </w:r>
      <w:r w:rsidR="000263EC">
        <w:rPr>
          <w:rFonts w:ascii="Times New Roman" w:eastAsia="Times New Roman" w:hAnsi="Times New Roman" w:cs="Times New Roman"/>
          <w:sz w:val="24"/>
          <w:szCs w:val="24"/>
          <w:lang w:eastAsia="hu-HU"/>
        </w:rPr>
        <w:t xml:space="preserve"> </w:t>
      </w:r>
      <w:r w:rsidR="000263EC" w:rsidRPr="003F49BF">
        <w:rPr>
          <w:rFonts w:ascii="Times New Roman" w:eastAsia="Times New Roman" w:hAnsi="Times New Roman" w:cs="Times New Roman"/>
          <w:sz w:val="24"/>
          <w:szCs w:val="24"/>
          <w:lang w:eastAsia="hu-HU"/>
        </w:rPr>
        <w:t>infrastrukturális feltételeit</w:t>
      </w:r>
      <w:r w:rsidRPr="003F49BF">
        <w:rPr>
          <w:rFonts w:ascii="Times New Roman" w:eastAsia="Times New Roman" w:hAnsi="Times New Roman" w:cs="Times New Roman"/>
          <w:sz w:val="24"/>
          <w:szCs w:val="24"/>
          <w:lang w:eastAsia="hu-HU"/>
        </w:rPr>
        <w:t xml:space="preserve">, valamint </w:t>
      </w:r>
      <w:r>
        <w:rPr>
          <w:rFonts w:ascii="Times New Roman" w:eastAsia="Times New Roman" w:hAnsi="Times New Roman" w:cs="Times New Roman"/>
          <w:sz w:val="24"/>
          <w:szCs w:val="24"/>
          <w:lang w:eastAsia="hu-HU"/>
        </w:rPr>
        <w:t>– a járvány elleni védekezéshez szükséges intézkedések megtétele mellett – a neki címzett iratok átvétel</w:t>
      </w:r>
      <w:r w:rsidR="000263EC">
        <w:rPr>
          <w:rFonts w:ascii="Times New Roman" w:eastAsia="Times New Roman" w:hAnsi="Times New Roman" w:cs="Times New Roman"/>
          <w:sz w:val="24"/>
          <w:szCs w:val="24"/>
          <w:lang w:eastAsia="hu-HU"/>
        </w:rPr>
        <w:t>ét</w:t>
      </w:r>
      <w:r>
        <w:rPr>
          <w:rFonts w:ascii="Times New Roman" w:eastAsia="Times New Roman" w:hAnsi="Times New Roman" w:cs="Times New Roman"/>
          <w:sz w:val="24"/>
          <w:szCs w:val="24"/>
          <w:lang w:eastAsia="hu-HU"/>
        </w:rPr>
        <w:t>,</w:t>
      </w:r>
    </w:p>
    <w:p w14:paraId="3BCCF245" w14:textId="77777777" w:rsidR="003F49BF" w:rsidRPr="003F49BF" w:rsidRDefault="003F49BF" w:rsidP="00ED0D9F">
      <w:pPr>
        <w:pStyle w:val="Cmsor2"/>
      </w:pPr>
      <w:r w:rsidRPr="003F49BF">
        <w:t xml:space="preserve">az ügyvédjelöltek képzésének szabályairól, az ügyvédek és az ügyvédjelöltek ezzel kapcsolatos feladatairól, valamint a kamaráknak az ügyvédjelöltek képzésének megszervezésével kapcsolatos feladatairól szóló 2/2012. (XI. 5.) MÜK szabályzat (a továbbiakban: Képzési Szabályzat) rendelkezéseit azzal az eltéréssel kell alkalmazni, hogy </w:t>
      </w:r>
    </w:p>
    <w:p w14:paraId="407710CA"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a) a veszélyhelyzet ideje alatt az ügyvédjelölt képzési kötelezettsége szünetel,</w:t>
      </w:r>
    </w:p>
    <w:p w14:paraId="32CBF96A"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 xml:space="preserve">b) a </w:t>
      </w:r>
      <w:r>
        <w:rPr>
          <w:rFonts w:ascii="Times New Roman" w:eastAsia="Times New Roman" w:hAnsi="Times New Roman" w:cs="Times New Roman"/>
          <w:sz w:val="24"/>
          <w:szCs w:val="24"/>
          <w:lang w:eastAsia="hu-HU"/>
        </w:rPr>
        <w:t xml:space="preserve">Képzési </w:t>
      </w:r>
      <w:r w:rsidRPr="003F49BF">
        <w:rPr>
          <w:rFonts w:ascii="Times New Roman" w:eastAsia="Times New Roman" w:hAnsi="Times New Roman" w:cs="Times New Roman"/>
          <w:sz w:val="24"/>
          <w:szCs w:val="24"/>
          <w:lang w:eastAsia="hu-HU"/>
        </w:rPr>
        <w:t>Szabályzat 3. § (4) bekezdés b) pontja a képzési kötelezettség a) pont szerinti szünetelése idejére nem alkalmazható,</w:t>
      </w:r>
    </w:p>
    <w:p w14:paraId="562C1DCA" w14:textId="0AF7F919"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 xml:space="preserve">c) </w:t>
      </w:r>
      <w:r w:rsidR="008F5C71" w:rsidRPr="008F5C71">
        <w:rPr>
          <w:rFonts w:ascii="Times New Roman" w:eastAsia="Times New Roman" w:hAnsi="Times New Roman" w:cs="Times New Roman"/>
          <w:sz w:val="24"/>
          <w:szCs w:val="24"/>
          <w:lang w:eastAsia="hu-HU"/>
        </w:rPr>
        <w:t>az ügyvédjelölti képzés időtartama szempontjából úgy kell tekinteni, mintha az ügyvédjelölt a képzési kötelezettségének a veszélyhelyzet időtartama alatt is eleget tett volna,</w:t>
      </w:r>
    </w:p>
    <w:p w14:paraId="757FB6C1" w14:textId="72D59F63" w:rsid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sidRPr="003F49BF">
        <w:rPr>
          <w:rFonts w:ascii="Times New Roman" w:eastAsia="Times New Roman" w:hAnsi="Times New Roman" w:cs="Times New Roman"/>
          <w:sz w:val="24"/>
          <w:szCs w:val="24"/>
          <w:lang w:eastAsia="hu-HU"/>
        </w:rPr>
        <w:t>d) a jogi szakvizsgára való felkészülés és a gyakorlati ismeretek elmélyítése érdekében a területi ügyvédi kamara a veszélyhelyzet ideje alatt elektronikus úton tananyagot biztosít</w:t>
      </w:r>
      <w:r w:rsidR="000263EC">
        <w:rPr>
          <w:rFonts w:ascii="Times New Roman" w:eastAsia="Times New Roman" w:hAnsi="Times New Roman" w:cs="Times New Roman"/>
          <w:sz w:val="24"/>
          <w:szCs w:val="24"/>
          <w:lang w:eastAsia="hu-HU"/>
        </w:rPr>
        <w:t>hat</w:t>
      </w:r>
      <w:r w:rsidRPr="003F49BF">
        <w:rPr>
          <w:rFonts w:ascii="Times New Roman" w:eastAsia="Times New Roman" w:hAnsi="Times New Roman" w:cs="Times New Roman"/>
          <w:sz w:val="24"/>
          <w:szCs w:val="24"/>
          <w:lang w:eastAsia="hu-HU"/>
        </w:rPr>
        <w:t xml:space="preserve"> az ügyvédjelöltek részére</w:t>
      </w:r>
      <w:r>
        <w:rPr>
          <w:rFonts w:ascii="Times New Roman" w:eastAsia="Times New Roman" w:hAnsi="Times New Roman" w:cs="Times New Roman"/>
          <w:sz w:val="24"/>
          <w:szCs w:val="24"/>
          <w:lang w:eastAsia="hu-HU"/>
        </w:rPr>
        <w:t>,</w:t>
      </w:r>
    </w:p>
    <w:p w14:paraId="3F930B4A" w14:textId="77777777" w:rsidR="003F49BF" w:rsidRPr="003F49BF" w:rsidRDefault="003F49BF" w:rsidP="00ED0D9F">
      <w:pPr>
        <w:tabs>
          <w:tab w:val="left" w:pos="284"/>
        </w:tabs>
        <w:spacing w:before="1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 a veszélyhelyzet ideje alatt beszámolót nem lehet tartani</w:t>
      </w:r>
      <w:r w:rsidRPr="003F49BF">
        <w:rPr>
          <w:rFonts w:ascii="Times New Roman" w:eastAsia="Times New Roman" w:hAnsi="Times New Roman" w:cs="Times New Roman"/>
          <w:sz w:val="24"/>
          <w:szCs w:val="24"/>
          <w:lang w:eastAsia="hu-HU"/>
        </w:rPr>
        <w:t>.</w:t>
      </w:r>
    </w:p>
    <w:p w14:paraId="02A46BD5" w14:textId="1B0D22AF" w:rsidR="00FB0976" w:rsidRDefault="00B611A9" w:rsidP="00F535AD">
      <w:pPr>
        <w:pStyle w:val="Cmsor1"/>
      </w:pPr>
      <w:r w:rsidRPr="003F49BF">
        <w:t>Ez a határozat a közzétételét követő napon lép hatályba.</w:t>
      </w:r>
    </w:p>
    <w:p w14:paraId="59877F56" w14:textId="036A634C" w:rsidR="000A3990" w:rsidRDefault="000A3990" w:rsidP="000A3990">
      <w:pPr>
        <w:tabs>
          <w:tab w:val="left" w:pos="284"/>
        </w:tabs>
        <w:spacing w:before="200"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2020. május 5.</w:t>
      </w:r>
    </w:p>
    <w:p w14:paraId="23701894" w14:textId="1E6BA190" w:rsidR="000A3990" w:rsidRDefault="000A3990" w:rsidP="000A3990">
      <w:pPr>
        <w:tabs>
          <w:tab w:val="left" w:pos="284"/>
        </w:tabs>
        <w:spacing w:before="200" w:after="0" w:line="276" w:lineRule="auto"/>
        <w:jc w:val="both"/>
        <w:rPr>
          <w:rFonts w:ascii="Times New Roman" w:eastAsia="Times New Roman" w:hAnsi="Times New Roman" w:cs="Times New Roman"/>
          <w:sz w:val="24"/>
          <w:szCs w:val="24"/>
          <w:lang w:eastAsia="hu-HU"/>
        </w:rPr>
      </w:pPr>
    </w:p>
    <w:p w14:paraId="2221C2D8" w14:textId="4FC5137B" w:rsidR="000A3990" w:rsidRPr="000A3990" w:rsidRDefault="000A3990" w:rsidP="000A3990">
      <w:pPr>
        <w:tabs>
          <w:tab w:val="left" w:pos="284"/>
        </w:tabs>
        <w:spacing w:before="200" w:after="0" w:line="276" w:lineRule="auto"/>
        <w:ind w:left="4536"/>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Dr. Bánáti János</w:t>
      </w:r>
      <w:r>
        <w:rPr>
          <w:rFonts w:ascii="Times New Roman" w:eastAsia="Times New Roman" w:hAnsi="Times New Roman" w:cs="Times New Roman"/>
          <w:b/>
          <w:bCs/>
          <w:sz w:val="24"/>
          <w:szCs w:val="24"/>
          <w:lang w:eastAsia="hu-HU"/>
        </w:rPr>
        <w:br/>
        <w:t>elnök</w:t>
      </w:r>
    </w:p>
    <w:sectPr w:rsidR="000A3990" w:rsidRPr="000A3990" w:rsidSect="00EC7A29">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9CB9" w14:textId="77777777" w:rsidR="003D3982" w:rsidRDefault="003D3982" w:rsidP="00E30E6F">
      <w:pPr>
        <w:spacing w:after="0" w:line="240" w:lineRule="auto"/>
      </w:pPr>
      <w:r>
        <w:separator/>
      </w:r>
    </w:p>
  </w:endnote>
  <w:endnote w:type="continuationSeparator" w:id="0">
    <w:p w14:paraId="76529D05" w14:textId="77777777" w:rsidR="003D3982" w:rsidRDefault="003D3982" w:rsidP="00E3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58627803"/>
      <w:docPartObj>
        <w:docPartGallery w:val="Page Numbers (Bottom of Page)"/>
        <w:docPartUnique/>
      </w:docPartObj>
    </w:sdtPr>
    <w:sdtEndPr/>
    <w:sdtContent>
      <w:p w14:paraId="4A440CBF" w14:textId="77777777" w:rsidR="00E30E6F" w:rsidRPr="00E30E6F" w:rsidRDefault="00E30E6F" w:rsidP="00E30E6F">
        <w:pPr>
          <w:pStyle w:val="llb"/>
          <w:jc w:val="right"/>
          <w:rPr>
            <w:rFonts w:ascii="Times New Roman" w:hAnsi="Times New Roman" w:cs="Times New Roman"/>
            <w:sz w:val="24"/>
            <w:szCs w:val="24"/>
          </w:rPr>
        </w:pPr>
        <w:r w:rsidRPr="00E30E6F">
          <w:rPr>
            <w:rFonts w:ascii="Times New Roman" w:hAnsi="Times New Roman" w:cs="Times New Roman"/>
            <w:sz w:val="24"/>
            <w:szCs w:val="24"/>
          </w:rPr>
          <w:fldChar w:fldCharType="begin"/>
        </w:r>
        <w:r w:rsidRPr="00E30E6F">
          <w:rPr>
            <w:rFonts w:ascii="Times New Roman" w:hAnsi="Times New Roman" w:cs="Times New Roman"/>
            <w:sz w:val="24"/>
            <w:szCs w:val="24"/>
          </w:rPr>
          <w:instrText>PAGE   \* MERGEFORMAT</w:instrText>
        </w:r>
        <w:r w:rsidRPr="00E30E6F">
          <w:rPr>
            <w:rFonts w:ascii="Times New Roman" w:hAnsi="Times New Roman" w:cs="Times New Roman"/>
            <w:sz w:val="24"/>
            <w:szCs w:val="24"/>
          </w:rPr>
          <w:fldChar w:fldCharType="separate"/>
        </w:r>
        <w:r w:rsidR="000E39E2">
          <w:rPr>
            <w:rFonts w:ascii="Times New Roman" w:hAnsi="Times New Roman" w:cs="Times New Roman"/>
            <w:noProof/>
            <w:sz w:val="24"/>
            <w:szCs w:val="24"/>
          </w:rPr>
          <w:t>3</w:t>
        </w:r>
        <w:r w:rsidRPr="00E30E6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3B66" w14:textId="77777777" w:rsidR="003D3982" w:rsidRDefault="003D3982" w:rsidP="00E30E6F">
      <w:pPr>
        <w:spacing w:after="0" w:line="240" w:lineRule="auto"/>
      </w:pPr>
      <w:r>
        <w:separator/>
      </w:r>
    </w:p>
  </w:footnote>
  <w:footnote w:type="continuationSeparator" w:id="0">
    <w:p w14:paraId="67735178" w14:textId="77777777" w:rsidR="003D3982" w:rsidRDefault="003D3982" w:rsidP="00E3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A49"/>
    <w:multiLevelType w:val="hybridMultilevel"/>
    <w:tmpl w:val="3B8832D4"/>
    <w:lvl w:ilvl="0" w:tplc="87F43C50">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553261D"/>
    <w:multiLevelType w:val="multilevel"/>
    <w:tmpl w:val="7F6002F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6EC26830"/>
    <w:multiLevelType w:val="multilevel"/>
    <w:tmpl w:val="B8F8BB08"/>
    <w:lvl w:ilvl="0">
      <w:start w:val="1"/>
      <w:numFmt w:val="decimal"/>
      <w:pStyle w:val="Cmsor1"/>
      <w:suff w:val="space"/>
      <w:lvlText w:val="%1."/>
      <w:lvlJc w:val="left"/>
      <w:pPr>
        <w:ind w:left="0" w:firstLine="0"/>
      </w:pPr>
      <w:rPr>
        <w:rFonts w:hint="default"/>
        <w:b/>
        <w:bCs/>
      </w:rPr>
    </w:lvl>
    <w:lvl w:ilvl="1">
      <w:start w:val="1"/>
      <w:numFmt w:val="decimal"/>
      <w:pStyle w:val="Cmsor2"/>
      <w:lvlText w:val="%1.%2"/>
      <w:lvlJc w:val="left"/>
      <w:pPr>
        <w:ind w:left="0" w:firstLine="0"/>
      </w:pPr>
      <w:rPr>
        <w:rFonts w:hint="default"/>
      </w:rPr>
    </w:lvl>
    <w:lvl w:ilvl="2">
      <w:start w:val="1"/>
      <w:numFmt w:val="decimal"/>
      <w:pStyle w:val="Cmsor3"/>
      <w:lvlText w:val="%1.%2.%3"/>
      <w:lvlJc w:val="left"/>
      <w:pPr>
        <w:ind w:left="0" w:firstLine="0"/>
      </w:pPr>
      <w:rPr>
        <w:rFonts w:hint="default"/>
      </w:rPr>
    </w:lvl>
    <w:lvl w:ilvl="3">
      <w:start w:val="1"/>
      <w:numFmt w:val="decimal"/>
      <w:pStyle w:val="Cmsor4"/>
      <w:lvlText w:val="%1.%2.%3.%4"/>
      <w:lvlJc w:val="left"/>
      <w:pPr>
        <w:ind w:left="0" w:firstLine="0"/>
      </w:pPr>
      <w:rPr>
        <w:rFonts w:hint="default"/>
      </w:rPr>
    </w:lvl>
    <w:lvl w:ilvl="4">
      <w:start w:val="1"/>
      <w:numFmt w:val="decimal"/>
      <w:pStyle w:val="Cmsor5"/>
      <w:lvlText w:val="%1.%2.%3.%4.%5"/>
      <w:lvlJc w:val="left"/>
      <w:pPr>
        <w:ind w:left="0" w:firstLine="0"/>
      </w:pPr>
      <w:rPr>
        <w:rFonts w:hint="default"/>
      </w:rPr>
    </w:lvl>
    <w:lvl w:ilvl="5">
      <w:start w:val="1"/>
      <w:numFmt w:val="decimal"/>
      <w:pStyle w:val="Cmsor6"/>
      <w:lvlText w:val="%1.%2.%3.%4.%5.%6"/>
      <w:lvlJc w:val="left"/>
      <w:pPr>
        <w:ind w:left="0" w:firstLine="0"/>
      </w:pPr>
      <w:rPr>
        <w:rFonts w:hint="default"/>
      </w:rPr>
    </w:lvl>
    <w:lvl w:ilvl="6">
      <w:start w:val="1"/>
      <w:numFmt w:val="decimal"/>
      <w:pStyle w:val="Cmsor7"/>
      <w:lvlText w:val="%1.%2.%3.%4.%5.%6.%7"/>
      <w:lvlJc w:val="left"/>
      <w:pPr>
        <w:ind w:left="0" w:firstLine="0"/>
      </w:pPr>
      <w:rPr>
        <w:rFonts w:hint="default"/>
      </w:rPr>
    </w:lvl>
    <w:lvl w:ilvl="7">
      <w:start w:val="1"/>
      <w:numFmt w:val="decimal"/>
      <w:pStyle w:val="Cmsor8"/>
      <w:lvlText w:val="%1.%2.%3.%4.%5.%6.%7.%8"/>
      <w:lvlJc w:val="left"/>
      <w:pPr>
        <w:ind w:left="0" w:firstLine="0"/>
      </w:pPr>
      <w:rPr>
        <w:rFonts w:hint="default"/>
      </w:rPr>
    </w:lvl>
    <w:lvl w:ilvl="8">
      <w:start w:val="1"/>
      <w:numFmt w:val="decimal"/>
      <w:pStyle w:val="Cmsor9"/>
      <w:lvlText w:val="%1.%2.%3.%4.%5.%6.%7.%8.%9"/>
      <w:lvlJc w:val="left"/>
      <w:pPr>
        <w:ind w:left="0" w:firstLine="0"/>
      </w:pPr>
      <w:rPr>
        <w:rFont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lvlOverride w:ilvl="0">
      <w:lvl w:ilvl="0">
        <w:start w:val="1"/>
        <w:numFmt w:val="decimal"/>
        <w:pStyle w:val="Cmsor1"/>
        <w:suff w:val="space"/>
        <w:lvlText w:val="%1."/>
        <w:lvlJc w:val="left"/>
        <w:pPr>
          <w:ind w:left="0" w:firstLine="0"/>
        </w:pPr>
        <w:rPr>
          <w:rFonts w:hint="default"/>
          <w:b/>
          <w:bCs/>
        </w:rPr>
      </w:lvl>
    </w:lvlOverride>
    <w:lvlOverride w:ilvl="1">
      <w:lvl w:ilvl="1">
        <w:start w:val="1"/>
        <w:numFmt w:val="decimal"/>
        <w:pStyle w:val="Cmsor2"/>
        <w:suff w:val="space"/>
        <w:lvlText w:val="%1.%2."/>
        <w:lvlJc w:val="left"/>
        <w:pPr>
          <w:ind w:left="0" w:firstLine="0"/>
        </w:pPr>
        <w:rPr>
          <w:rFonts w:hint="default"/>
          <w:b/>
          <w:bCs/>
        </w:rPr>
      </w:lvl>
    </w:lvlOverride>
    <w:lvlOverride w:ilvl="2">
      <w:lvl w:ilvl="2">
        <w:start w:val="1"/>
        <w:numFmt w:val="decimal"/>
        <w:pStyle w:val="Cmsor3"/>
        <w:lvlText w:val="%1.%2.%3"/>
        <w:lvlJc w:val="left"/>
        <w:pPr>
          <w:ind w:left="0" w:firstLine="0"/>
        </w:pPr>
        <w:rPr>
          <w:rFonts w:hint="default"/>
        </w:rPr>
      </w:lvl>
    </w:lvlOverride>
    <w:lvlOverride w:ilvl="3">
      <w:lvl w:ilvl="3">
        <w:start w:val="1"/>
        <w:numFmt w:val="decimal"/>
        <w:pStyle w:val="Cmsor4"/>
        <w:lvlText w:val="%1.%2.%3.%4"/>
        <w:lvlJc w:val="left"/>
        <w:pPr>
          <w:ind w:left="0" w:firstLine="0"/>
        </w:pPr>
        <w:rPr>
          <w:rFonts w:hint="default"/>
        </w:rPr>
      </w:lvl>
    </w:lvlOverride>
    <w:lvlOverride w:ilvl="4">
      <w:lvl w:ilvl="4">
        <w:start w:val="1"/>
        <w:numFmt w:val="decimal"/>
        <w:pStyle w:val="Cmsor5"/>
        <w:lvlText w:val="%1.%2.%3.%4.%5"/>
        <w:lvlJc w:val="left"/>
        <w:pPr>
          <w:ind w:left="0" w:firstLine="0"/>
        </w:pPr>
        <w:rPr>
          <w:rFonts w:hint="default"/>
        </w:rPr>
      </w:lvl>
    </w:lvlOverride>
    <w:lvlOverride w:ilvl="5">
      <w:lvl w:ilvl="5">
        <w:start w:val="1"/>
        <w:numFmt w:val="decimal"/>
        <w:pStyle w:val="Cmsor6"/>
        <w:lvlText w:val="%1.%2.%3.%4.%5.%6"/>
        <w:lvlJc w:val="left"/>
        <w:pPr>
          <w:ind w:left="0" w:firstLine="0"/>
        </w:pPr>
        <w:rPr>
          <w:rFonts w:hint="default"/>
        </w:rPr>
      </w:lvl>
    </w:lvlOverride>
    <w:lvlOverride w:ilvl="6">
      <w:lvl w:ilvl="6">
        <w:start w:val="1"/>
        <w:numFmt w:val="decimal"/>
        <w:pStyle w:val="Cmsor7"/>
        <w:lvlText w:val="%1.%2.%3.%4.%5.%6.%7"/>
        <w:lvlJc w:val="left"/>
        <w:pPr>
          <w:ind w:left="0" w:firstLine="0"/>
        </w:pPr>
        <w:rPr>
          <w:rFonts w:hint="default"/>
        </w:rPr>
      </w:lvl>
    </w:lvlOverride>
    <w:lvlOverride w:ilvl="7">
      <w:lvl w:ilvl="7">
        <w:start w:val="1"/>
        <w:numFmt w:val="decimal"/>
        <w:pStyle w:val="Cmsor8"/>
        <w:lvlText w:val="%1.%2.%3.%4.%5.%6.%7.%8"/>
        <w:lvlJc w:val="left"/>
        <w:pPr>
          <w:ind w:left="0" w:firstLine="0"/>
        </w:pPr>
        <w:rPr>
          <w:rFonts w:hint="default"/>
        </w:rPr>
      </w:lvl>
    </w:lvlOverride>
    <w:lvlOverride w:ilvl="8">
      <w:lvl w:ilvl="8">
        <w:start w:val="1"/>
        <w:numFmt w:val="decimal"/>
        <w:pStyle w:val="Cmsor9"/>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CD"/>
    <w:rsid w:val="00023B34"/>
    <w:rsid w:val="000263EC"/>
    <w:rsid w:val="000A3990"/>
    <w:rsid w:val="000E39E2"/>
    <w:rsid w:val="001C10E6"/>
    <w:rsid w:val="001C71AD"/>
    <w:rsid w:val="001E220E"/>
    <w:rsid w:val="002F7212"/>
    <w:rsid w:val="003252B5"/>
    <w:rsid w:val="003400B8"/>
    <w:rsid w:val="003D2FCD"/>
    <w:rsid w:val="003D3982"/>
    <w:rsid w:val="003E3903"/>
    <w:rsid w:val="003F49BF"/>
    <w:rsid w:val="00411591"/>
    <w:rsid w:val="00471ECD"/>
    <w:rsid w:val="00472A86"/>
    <w:rsid w:val="0049289C"/>
    <w:rsid w:val="004E508E"/>
    <w:rsid w:val="0050393B"/>
    <w:rsid w:val="005155A4"/>
    <w:rsid w:val="00534309"/>
    <w:rsid w:val="00550A26"/>
    <w:rsid w:val="00562FDE"/>
    <w:rsid w:val="005E72DB"/>
    <w:rsid w:val="00647C01"/>
    <w:rsid w:val="006B06BC"/>
    <w:rsid w:val="00701E4C"/>
    <w:rsid w:val="00727A73"/>
    <w:rsid w:val="00753D1A"/>
    <w:rsid w:val="007A6E82"/>
    <w:rsid w:val="007C451D"/>
    <w:rsid w:val="00833C38"/>
    <w:rsid w:val="008B01CC"/>
    <w:rsid w:val="008F5C71"/>
    <w:rsid w:val="009143E6"/>
    <w:rsid w:val="0096017D"/>
    <w:rsid w:val="00A01A2D"/>
    <w:rsid w:val="00A428D0"/>
    <w:rsid w:val="00A7255A"/>
    <w:rsid w:val="00B1029B"/>
    <w:rsid w:val="00B611A9"/>
    <w:rsid w:val="00C10E9B"/>
    <w:rsid w:val="00C1462D"/>
    <w:rsid w:val="00C21767"/>
    <w:rsid w:val="00C60338"/>
    <w:rsid w:val="00CD2318"/>
    <w:rsid w:val="00D73111"/>
    <w:rsid w:val="00D8059E"/>
    <w:rsid w:val="00DA359F"/>
    <w:rsid w:val="00DA618E"/>
    <w:rsid w:val="00DE5176"/>
    <w:rsid w:val="00DF23FC"/>
    <w:rsid w:val="00E13E02"/>
    <w:rsid w:val="00E30E6F"/>
    <w:rsid w:val="00E44B85"/>
    <w:rsid w:val="00E63E40"/>
    <w:rsid w:val="00EB59B7"/>
    <w:rsid w:val="00EC7A29"/>
    <w:rsid w:val="00ED0D9F"/>
    <w:rsid w:val="00F30740"/>
    <w:rsid w:val="00F535AD"/>
    <w:rsid w:val="00FB0976"/>
    <w:rsid w:val="00FC6A5B"/>
    <w:rsid w:val="00FE56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782B"/>
  <w15:chartTrackingRefBased/>
  <w15:docId w15:val="{F9EA8F4B-815A-43E4-B7FA-07E71413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E5176"/>
    <w:pPr>
      <w:keepNext/>
      <w:keepLines/>
      <w:numPr>
        <w:numId w:val="3"/>
      </w:numPr>
      <w:spacing w:before="200" w:after="0" w:line="276" w:lineRule="auto"/>
      <w:jc w:val="both"/>
      <w:outlineLvl w:val="0"/>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unhideWhenUsed/>
    <w:qFormat/>
    <w:rsid w:val="00ED0D9F"/>
    <w:pPr>
      <w:keepNext/>
      <w:numPr>
        <w:ilvl w:val="1"/>
        <w:numId w:val="13"/>
      </w:numPr>
      <w:spacing w:before="200" w:after="0" w:line="276" w:lineRule="auto"/>
      <w:jc w:val="both"/>
      <w:outlineLvl w:val="1"/>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
    <w:semiHidden/>
    <w:unhideWhenUsed/>
    <w:qFormat/>
    <w:rsid w:val="00EB59B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EB59B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EB59B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EB59B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EB59B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EB59B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EB59B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gmail-msolistparagraph">
    <w:name w:val="gmail-msolistparagraph"/>
    <w:basedOn w:val="Norml"/>
    <w:rsid w:val="003D2FC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DF23FC"/>
    <w:pPr>
      <w:ind w:left="720"/>
      <w:contextualSpacing/>
    </w:pPr>
  </w:style>
  <w:style w:type="paragraph" w:styleId="lfej">
    <w:name w:val="header"/>
    <w:basedOn w:val="Norml"/>
    <w:link w:val="lfejChar"/>
    <w:uiPriority w:val="99"/>
    <w:unhideWhenUsed/>
    <w:rsid w:val="00E30E6F"/>
    <w:pPr>
      <w:tabs>
        <w:tab w:val="center" w:pos="4536"/>
        <w:tab w:val="right" w:pos="9072"/>
      </w:tabs>
      <w:spacing w:after="0" w:line="240" w:lineRule="auto"/>
    </w:pPr>
  </w:style>
  <w:style w:type="character" w:customStyle="1" w:styleId="lfejChar">
    <w:name w:val="Élőfej Char"/>
    <w:basedOn w:val="Bekezdsalapbettpusa"/>
    <w:link w:val="lfej"/>
    <w:uiPriority w:val="99"/>
    <w:rsid w:val="00E30E6F"/>
  </w:style>
  <w:style w:type="paragraph" w:styleId="llb">
    <w:name w:val="footer"/>
    <w:basedOn w:val="Norml"/>
    <w:link w:val="llbChar"/>
    <w:uiPriority w:val="99"/>
    <w:unhideWhenUsed/>
    <w:rsid w:val="00E30E6F"/>
    <w:pPr>
      <w:tabs>
        <w:tab w:val="center" w:pos="4536"/>
        <w:tab w:val="right" w:pos="9072"/>
      </w:tabs>
      <w:spacing w:after="0" w:line="240" w:lineRule="auto"/>
    </w:pPr>
  </w:style>
  <w:style w:type="character" w:customStyle="1" w:styleId="llbChar">
    <w:name w:val="Élőláb Char"/>
    <w:basedOn w:val="Bekezdsalapbettpusa"/>
    <w:link w:val="llb"/>
    <w:uiPriority w:val="99"/>
    <w:rsid w:val="00E30E6F"/>
  </w:style>
  <w:style w:type="paragraph" w:styleId="Buborkszveg">
    <w:name w:val="Balloon Text"/>
    <w:basedOn w:val="Norml"/>
    <w:link w:val="BuborkszvegChar"/>
    <w:uiPriority w:val="99"/>
    <w:semiHidden/>
    <w:unhideWhenUsed/>
    <w:rsid w:val="005155A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155A4"/>
    <w:rPr>
      <w:rFonts w:ascii="Segoe UI" w:hAnsi="Segoe UI" w:cs="Segoe UI"/>
      <w:sz w:val="18"/>
      <w:szCs w:val="18"/>
    </w:rPr>
  </w:style>
  <w:style w:type="character" w:styleId="Hiperhivatkozs">
    <w:name w:val="Hyperlink"/>
    <w:basedOn w:val="Bekezdsalapbettpusa"/>
    <w:uiPriority w:val="99"/>
    <w:unhideWhenUsed/>
    <w:rsid w:val="00C1462D"/>
    <w:rPr>
      <w:color w:val="0000FF"/>
      <w:u w:val="single"/>
    </w:rPr>
  </w:style>
  <w:style w:type="character" w:styleId="Feloldatlanmegemlts">
    <w:name w:val="Unresolved Mention"/>
    <w:basedOn w:val="Bekezdsalapbettpusa"/>
    <w:uiPriority w:val="99"/>
    <w:semiHidden/>
    <w:unhideWhenUsed/>
    <w:rsid w:val="00C1462D"/>
    <w:rPr>
      <w:color w:val="605E5C"/>
      <w:shd w:val="clear" w:color="auto" w:fill="E1DFDD"/>
    </w:rPr>
  </w:style>
  <w:style w:type="character" w:customStyle="1" w:styleId="Cmsor1Char">
    <w:name w:val="Címsor 1 Char"/>
    <w:basedOn w:val="Bekezdsalapbettpusa"/>
    <w:link w:val="Cmsor1"/>
    <w:uiPriority w:val="9"/>
    <w:rsid w:val="00DE5176"/>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ED0D9F"/>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semiHidden/>
    <w:rsid w:val="00EB59B7"/>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EB59B7"/>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EB59B7"/>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EB59B7"/>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EB59B7"/>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EB59B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EB59B7"/>
    <w:rPr>
      <w:rFonts w:asciiTheme="majorHAnsi" w:eastAsiaTheme="majorEastAsia" w:hAnsiTheme="majorHAnsi" w:cstheme="majorBidi"/>
      <w:i/>
      <w:iCs/>
      <w:color w:val="272727" w:themeColor="text1" w:themeTint="D8"/>
      <w:sz w:val="21"/>
      <w:szCs w:val="21"/>
    </w:rPr>
  </w:style>
  <w:style w:type="table" w:styleId="Rcsostblzat">
    <w:name w:val="Table Grid"/>
    <w:basedOn w:val="Normltblzat"/>
    <w:uiPriority w:val="39"/>
    <w:rsid w:val="003F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888">
      <w:bodyDiv w:val="1"/>
      <w:marLeft w:val="0"/>
      <w:marRight w:val="0"/>
      <w:marTop w:val="0"/>
      <w:marBottom w:val="0"/>
      <w:divBdr>
        <w:top w:val="none" w:sz="0" w:space="0" w:color="auto"/>
        <w:left w:val="none" w:sz="0" w:space="0" w:color="auto"/>
        <w:bottom w:val="none" w:sz="0" w:space="0" w:color="auto"/>
        <w:right w:val="none" w:sz="0" w:space="0" w:color="auto"/>
      </w:divBdr>
    </w:div>
    <w:div w:id="123619183">
      <w:bodyDiv w:val="1"/>
      <w:marLeft w:val="0"/>
      <w:marRight w:val="0"/>
      <w:marTop w:val="0"/>
      <w:marBottom w:val="0"/>
      <w:divBdr>
        <w:top w:val="none" w:sz="0" w:space="0" w:color="auto"/>
        <w:left w:val="none" w:sz="0" w:space="0" w:color="auto"/>
        <w:bottom w:val="none" w:sz="0" w:space="0" w:color="auto"/>
        <w:right w:val="none" w:sz="0" w:space="0" w:color="auto"/>
      </w:divBdr>
    </w:div>
    <w:div w:id="349525441">
      <w:bodyDiv w:val="1"/>
      <w:marLeft w:val="0"/>
      <w:marRight w:val="0"/>
      <w:marTop w:val="0"/>
      <w:marBottom w:val="0"/>
      <w:divBdr>
        <w:top w:val="none" w:sz="0" w:space="0" w:color="auto"/>
        <w:left w:val="none" w:sz="0" w:space="0" w:color="auto"/>
        <w:bottom w:val="none" w:sz="0" w:space="0" w:color="auto"/>
        <w:right w:val="none" w:sz="0" w:space="0" w:color="auto"/>
      </w:divBdr>
    </w:div>
    <w:div w:id="588851724">
      <w:bodyDiv w:val="1"/>
      <w:marLeft w:val="0"/>
      <w:marRight w:val="0"/>
      <w:marTop w:val="0"/>
      <w:marBottom w:val="0"/>
      <w:divBdr>
        <w:top w:val="none" w:sz="0" w:space="0" w:color="auto"/>
        <w:left w:val="none" w:sz="0" w:space="0" w:color="auto"/>
        <w:bottom w:val="none" w:sz="0" w:space="0" w:color="auto"/>
        <w:right w:val="none" w:sz="0" w:space="0" w:color="auto"/>
      </w:divBdr>
    </w:div>
    <w:div w:id="630938201">
      <w:bodyDiv w:val="1"/>
      <w:marLeft w:val="0"/>
      <w:marRight w:val="0"/>
      <w:marTop w:val="0"/>
      <w:marBottom w:val="0"/>
      <w:divBdr>
        <w:top w:val="none" w:sz="0" w:space="0" w:color="auto"/>
        <w:left w:val="none" w:sz="0" w:space="0" w:color="auto"/>
        <w:bottom w:val="none" w:sz="0" w:space="0" w:color="auto"/>
        <w:right w:val="none" w:sz="0" w:space="0" w:color="auto"/>
      </w:divBdr>
    </w:div>
    <w:div w:id="1021054843">
      <w:bodyDiv w:val="1"/>
      <w:marLeft w:val="0"/>
      <w:marRight w:val="0"/>
      <w:marTop w:val="0"/>
      <w:marBottom w:val="0"/>
      <w:divBdr>
        <w:top w:val="none" w:sz="0" w:space="0" w:color="auto"/>
        <w:left w:val="none" w:sz="0" w:space="0" w:color="auto"/>
        <w:bottom w:val="none" w:sz="0" w:space="0" w:color="auto"/>
        <w:right w:val="none" w:sz="0" w:space="0" w:color="auto"/>
      </w:divBdr>
    </w:div>
    <w:div w:id="1035808938">
      <w:bodyDiv w:val="1"/>
      <w:marLeft w:val="0"/>
      <w:marRight w:val="0"/>
      <w:marTop w:val="0"/>
      <w:marBottom w:val="0"/>
      <w:divBdr>
        <w:top w:val="none" w:sz="0" w:space="0" w:color="auto"/>
        <w:left w:val="none" w:sz="0" w:space="0" w:color="auto"/>
        <w:bottom w:val="none" w:sz="0" w:space="0" w:color="auto"/>
        <w:right w:val="none" w:sz="0" w:space="0" w:color="auto"/>
      </w:divBdr>
    </w:div>
    <w:div w:id="1312249360">
      <w:bodyDiv w:val="1"/>
      <w:marLeft w:val="0"/>
      <w:marRight w:val="0"/>
      <w:marTop w:val="0"/>
      <w:marBottom w:val="0"/>
      <w:divBdr>
        <w:top w:val="none" w:sz="0" w:space="0" w:color="auto"/>
        <w:left w:val="none" w:sz="0" w:space="0" w:color="auto"/>
        <w:bottom w:val="none" w:sz="0" w:space="0" w:color="auto"/>
        <w:right w:val="none" w:sz="0" w:space="0" w:color="auto"/>
      </w:divBdr>
    </w:div>
    <w:div w:id="1540511833">
      <w:bodyDiv w:val="1"/>
      <w:marLeft w:val="0"/>
      <w:marRight w:val="0"/>
      <w:marTop w:val="0"/>
      <w:marBottom w:val="0"/>
      <w:divBdr>
        <w:top w:val="none" w:sz="0" w:space="0" w:color="auto"/>
        <w:left w:val="none" w:sz="0" w:space="0" w:color="auto"/>
        <w:bottom w:val="none" w:sz="0" w:space="0" w:color="auto"/>
        <w:right w:val="none" w:sz="0" w:space="0" w:color="auto"/>
      </w:divBdr>
    </w:div>
    <w:div w:id="17758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6676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Bertold Baranyi</dc:creator>
  <cp:keywords/>
  <dc:description/>
  <cp:lastModifiedBy>dr. Baranyi Bertold uj</cp:lastModifiedBy>
  <cp:revision>3</cp:revision>
  <dcterms:created xsi:type="dcterms:W3CDTF">2020-05-05T07:06:00Z</dcterms:created>
  <dcterms:modified xsi:type="dcterms:W3CDTF">2020-05-05T07:08:00Z</dcterms:modified>
</cp:coreProperties>
</file>