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8E2A" w14:textId="77777777" w:rsidR="005D6FFA" w:rsidRPr="00DF5E25" w:rsidRDefault="00BD65DE" w:rsidP="00A562EA">
      <w:pPr>
        <w:pStyle w:val="Cm"/>
        <w:rPr>
          <w:rFonts w:ascii="Times New Roman" w:hAnsi="Times New Roman"/>
        </w:rPr>
      </w:pPr>
      <w:r>
        <w:rPr>
          <w:rFonts w:ascii="Times New Roman" w:hAnsi="Times New Roman"/>
        </w:rPr>
        <w:t>11</w:t>
      </w:r>
      <w:r w:rsidR="00946C78" w:rsidRPr="00DF5E25">
        <w:rPr>
          <w:rFonts w:ascii="Times New Roman" w:hAnsi="Times New Roman"/>
        </w:rPr>
        <w:t>/2017. (</w:t>
      </w:r>
      <w:r w:rsidR="00DF5E25">
        <w:rPr>
          <w:rFonts w:ascii="Times New Roman" w:hAnsi="Times New Roman"/>
        </w:rPr>
        <w:t>XI. 20.</w:t>
      </w:r>
      <w:r w:rsidR="00946C78" w:rsidRPr="00DF5E25">
        <w:rPr>
          <w:rFonts w:ascii="Times New Roman" w:hAnsi="Times New Roman"/>
        </w:rPr>
        <w:t>) MÜK szabályzat</w:t>
      </w:r>
      <w:r w:rsidR="00946C78" w:rsidRPr="00DF5E25">
        <w:rPr>
          <w:rFonts w:ascii="Times New Roman" w:hAnsi="Times New Roman"/>
        </w:rPr>
        <w:br/>
        <w:t>az okiratszerkesztésről és az elektronikus ügyintézésről</w:t>
      </w:r>
      <w:r w:rsidR="00DF5E25" w:rsidRPr="00DF5E25">
        <w:rPr>
          <w:rFonts w:ascii="Times New Roman" w:hAnsi="Times New Roman"/>
          <w:vertAlign w:val="superscript"/>
        </w:rPr>
        <w:footnoteReference w:id="2"/>
      </w:r>
    </w:p>
    <w:p w14:paraId="237196D5" w14:textId="77777777" w:rsidR="00D96631" w:rsidRPr="00DF5E25" w:rsidRDefault="00D96631" w:rsidP="00C54F1E">
      <w:pPr>
        <w:spacing w:before="200" w:line="276" w:lineRule="auto"/>
        <w:jc w:val="both"/>
        <w:rPr>
          <w:rFonts w:ascii="Times New Roman" w:hAnsi="Times New Roman"/>
        </w:rPr>
      </w:pPr>
      <w:r w:rsidRPr="00DF5E25">
        <w:rPr>
          <w:rFonts w:ascii="Times New Roman" w:hAnsi="Times New Roman"/>
        </w:rPr>
        <w:t>A Magyar Ügyvédi Kamara teljes ülése az ügyvédi tevékenységről szóló 2017. évi LXXVIII. törvény (a továbbiakban: Üttv.) 158. § (1) bekezdés 28. pontja,</w:t>
      </w:r>
    </w:p>
    <w:p w14:paraId="57B43E59" w14:textId="77777777" w:rsidR="00D96631" w:rsidRPr="00DF5E25" w:rsidRDefault="00D96631" w:rsidP="00A562EA">
      <w:pPr>
        <w:pStyle w:val="Zr"/>
        <w:rPr>
          <w:rFonts w:ascii="Times New Roman" w:hAnsi="Times New Roman"/>
        </w:rPr>
      </w:pPr>
      <w:r w:rsidRPr="00DF5E25">
        <w:rPr>
          <w:rFonts w:ascii="Times New Roman" w:hAnsi="Times New Roman"/>
        </w:rPr>
        <w:t>a 2. és a 4.1.2. pont tekintetében az Üttv. 158. § (1) bekezdés 18. pontja,</w:t>
      </w:r>
    </w:p>
    <w:p w14:paraId="38C8C33F" w14:textId="77777777" w:rsidR="00D96631" w:rsidRPr="00DF5E25" w:rsidRDefault="00D96631" w:rsidP="00A562EA">
      <w:pPr>
        <w:spacing w:before="200" w:line="276" w:lineRule="auto"/>
        <w:jc w:val="both"/>
        <w:rPr>
          <w:rFonts w:ascii="Times New Roman" w:hAnsi="Times New Roman"/>
        </w:rPr>
      </w:pPr>
      <w:r w:rsidRPr="00DF5E25">
        <w:rPr>
          <w:rFonts w:ascii="Times New Roman" w:hAnsi="Times New Roman"/>
        </w:rPr>
        <w:t>a 2.2. és a 3. pont tekintetében az Üttv. 158. § (1) bekezdés 16. pontja,</w:t>
      </w:r>
    </w:p>
    <w:p w14:paraId="08F7210E" w14:textId="77777777" w:rsidR="00D96631" w:rsidRPr="00DF5E25" w:rsidRDefault="00D96631" w:rsidP="00A562EA">
      <w:pPr>
        <w:pStyle w:val="Zr"/>
        <w:rPr>
          <w:rFonts w:ascii="Times New Roman" w:hAnsi="Times New Roman"/>
        </w:rPr>
      </w:pPr>
      <w:r w:rsidRPr="00DF5E25">
        <w:rPr>
          <w:rFonts w:ascii="Times New Roman" w:hAnsi="Times New Roman"/>
        </w:rPr>
        <w:t>a 2.2. és a 3.2. pont tekintetében az Üttv. 158. § (1) bekezdés 17. pontja,</w:t>
      </w:r>
      <w:r w:rsidR="000F14FA">
        <w:rPr>
          <w:rFonts w:ascii="Times New Roman" w:hAnsi="Times New Roman"/>
        </w:rPr>
        <w:t xml:space="preserve"> valamint</w:t>
      </w:r>
    </w:p>
    <w:p w14:paraId="0BBBCF69" w14:textId="77777777" w:rsidR="005D6FFA" w:rsidRPr="00DF5E25" w:rsidRDefault="000F14FA" w:rsidP="00A562EA">
      <w:pPr>
        <w:pStyle w:val="Zr"/>
        <w:rPr>
          <w:rFonts w:ascii="Times New Roman" w:hAnsi="Times New Roman"/>
        </w:rPr>
      </w:pPr>
      <w:r>
        <w:rPr>
          <w:rFonts w:ascii="Times New Roman" w:hAnsi="Times New Roman"/>
        </w:rPr>
        <w:t xml:space="preserve">208. § (21) bekezdése </w:t>
      </w:r>
      <w:r w:rsidR="00946C78" w:rsidRPr="00DF5E25">
        <w:rPr>
          <w:rFonts w:ascii="Times New Roman" w:hAnsi="Times New Roman"/>
        </w:rPr>
        <w:t>alapján, az Üttv. 157. § (2) bekezdés e) pontjában foglalt feladatkörében eljárva a következő szabályzatot hozza:</w:t>
      </w:r>
    </w:p>
    <w:p w14:paraId="3F10A0E6" w14:textId="77777777" w:rsidR="005D6FFA" w:rsidRPr="00DF5E25" w:rsidRDefault="00A562EA" w:rsidP="00A562EA">
      <w:pPr>
        <w:pStyle w:val="Cmsor1"/>
        <w:numPr>
          <w:ilvl w:val="0"/>
          <w:numId w:val="0"/>
        </w:numPr>
        <w:rPr>
          <w:rFonts w:ascii="Times New Roman" w:hAnsi="Times New Roman"/>
        </w:rPr>
      </w:pPr>
      <w:bookmarkStart w:id="0" w:name="_Ref491012590"/>
      <w:r w:rsidRPr="00DF5E25">
        <w:rPr>
          <w:rFonts w:ascii="Times New Roman" w:hAnsi="Times New Roman"/>
        </w:rPr>
        <w:t xml:space="preserve">1. </w:t>
      </w:r>
      <w:r w:rsidR="00587B6E" w:rsidRPr="00DF5E25">
        <w:rPr>
          <w:rFonts w:ascii="Times New Roman" w:hAnsi="Times New Roman"/>
        </w:rPr>
        <w:t>Az Üttv.</w:t>
      </w:r>
      <w:r w:rsidR="002D7FCB" w:rsidRPr="00DF5E25">
        <w:rPr>
          <w:rFonts w:ascii="Times New Roman" w:hAnsi="Times New Roman"/>
        </w:rPr>
        <w:t xml:space="preserve"> 42. § (2) bekezdése,</w:t>
      </w:r>
      <w:r w:rsidR="00587B6E" w:rsidRPr="00DF5E25">
        <w:rPr>
          <w:rFonts w:ascii="Times New Roman" w:hAnsi="Times New Roman"/>
        </w:rPr>
        <w:t xml:space="preserve"> 43. § (1) bekezdése és 44. § (4) bekezdése szerinti </w:t>
      </w:r>
      <w:r w:rsidR="00537A9F" w:rsidRPr="00DF5E25">
        <w:rPr>
          <w:rFonts w:ascii="Times New Roman" w:hAnsi="Times New Roman"/>
        </w:rPr>
        <w:t>követelmények</w:t>
      </w:r>
    </w:p>
    <w:p w14:paraId="7BF96268" w14:textId="77777777" w:rsidR="00587B6E" w:rsidRPr="00DF5E25" w:rsidRDefault="00964C13" w:rsidP="00587B6E">
      <w:pPr>
        <w:pStyle w:val="Cmsor3"/>
        <w:numPr>
          <w:ilvl w:val="0"/>
          <w:numId w:val="0"/>
        </w:numPr>
        <w:rPr>
          <w:rFonts w:ascii="Times New Roman" w:hAnsi="Times New Roman"/>
        </w:rPr>
      </w:pPr>
      <w:bookmarkStart w:id="1" w:name="_Ref491322507"/>
      <w:r w:rsidRPr="00DF5E25">
        <w:rPr>
          <w:rFonts w:ascii="Times New Roman" w:hAnsi="Times New Roman"/>
        </w:rPr>
        <w:t>1</w:t>
      </w:r>
      <w:bookmarkEnd w:id="1"/>
      <w:r w:rsidR="00587B6E" w:rsidRPr="00DF5E25">
        <w:rPr>
          <w:rFonts w:ascii="Times New Roman" w:hAnsi="Times New Roman"/>
        </w:rPr>
        <w:t>.1. Az Üttv.</w:t>
      </w:r>
      <w:r w:rsidR="002D7FCB" w:rsidRPr="00DF5E25">
        <w:rPr>
          <w:rFonts w:ascii="Times New Roman" w:hAnsi="Times New Roman"/>
        </w:rPr>
        <w:t xml:space="preserve"> 42. § (2) bekezdése,</w:t>
      </w:r>
      <w:r w:rsidR="00587B6E" w:rsidRPr="00DF5E25">
        <w:rPr>
          <w:rFonts w:ascii="Times New Roman" w:hAnsi="Times New Roman"/>
        </w:rPr>
        <w:t xml:space="preserve"> 43. § (1) bekezdése és 44. § (4) bekezdése szerinti követelményeknek – ha jogszabály vagy a munkáltató ennél szigorúbb feltételeket nem állapít meg – az okiratszerkesztésben való közreműködéséhez kapcsolódóan utólag is azonosítható munkavállaló felel meg, kivéve, ha vele szemben az 1.2. pont szerinti kizáró ok áll fenn.</w:t>
      </w:r>
    </w:p>
    <w:p w14:paraId="29411B3B" w14:textId="77777777" w:rsidR="00587B6E" w:rsidRPr="00DF5E25" w:rsidRDefault="00587B6E" w:rsidP="00587B6E">
      <w:pPr>
        <w:pStyle w:val="Cmsor3"/>
        <w:numPr>
          <w:ilvl w:val="0"/>
          <w:numId w:val="0"/>
        </w:numPr>
        <w:rPr>
          <w:rFonts w:ascii="Times New Roman" w:hAnsi="Times New Roman"/>
        </w:rPr>
      </w:pPr>
      <w:r w:rsidRPr="00DF5E25">
        <w:rPr>
          <w:rFonts w:ascii="Times New Roman" w:hAnsi="Times New Roman"/>
        </w:rPr>
        <w:t>1.2. Nem felel meg Üttv.</w:t>
      </w:r>
      <w:r w:rsidR="004346B7" w:rsidRPr="00DF5E25">
        <w:rPr>
          <w:rFonts w:ascii="Times New Roman" w:hAnsi="Times New Roman"/>
        </w:rPr>
        <w:t xml:space="preserve"> 42. § (2) bekezdése,</w:t>
      </w:r>
      <w:r w:rsidRPr="00DF5E25">
        <w:rPr>
          <w:rFonts w:ascii="Times New Roman" w:hAnsi="Times New Roman"/>
        </w:rPr>
        <w:t xml:space="preserve"> 43. § (1) bekezdése és 44. § (4) bekezdése szerinti követelményeknek az,</w:t>
      </w:r>
    </w:p>
    <w:p w14:paraId="41BE6C31" w14:textId="77777777" w:rsidR="00587B6E" w:rsidRPr="00DF5E25" w:rsidRDefault="00587B6E" w:rsidP="00587B6E">
      <w:pPr>
        <w:pStyle w:val="Cmsor3"/>
        <w:numPr>
          <w:ilvl w:val="0"/>
          <w:numId w:val="0"/>
        </w:numPr>
        <w:spacing w:before="100"/>
        <w:rPr>
          <w:rFonts w:ascii="Times New Roman" w:hAnsi="Times New Roman"/>
        </w:rPr>
      </w:pPr>
      <w:r w:rsidRPr="00DF5E25">
        <w:rPr>
          <w:rFonts w:ascii="Times New Roman" w:hAnsi="Times New Roman"/>
        </w:rPr>
        <w:t>a) akit bűncselekmény elkövetése miatt jogerősen szabadságvesztésre ítéltek, amíg a büntetett előélethez fűződő hátrányos jogkövetkezmények alól nem mentesült,</w:t>
      </w:r>
    </w:p>
    <w:p w14:paraId="414971C3" w14:textId="6CCEB44D" w:rsidR="00587B6E" w:rsidRPr="00DF5E25" w:rsidRDefault="00587B6E" w:rsidP="00587B6E">
      <w:pPr>
        <w:pStyle w:val="Cmsor3"/>
        <w:numPr>
          <w:ilvl w:val="0"/>
          <w:numId w:val="0"/>
        </w:numPr>
        <w:spacing w:before="100"/>
        <w:rPr>
          <w:rFonts w:ascii="Times New Roman" w:hAnsi="Times New Roman"/>
        </w:rPr>
      </w:pPr>
      <w:r w:rsidRPr="00DF5E25">
        <w:rPr>
          <w:rFonts w:ascii="Times New Roman" w:hAnsi="Times New Roman"/>
        </w:rPr>
        <w:t xml:space="preserve">b) akit </w:t>
      </w:r>
      <w:r w:rsidR="00354D6C">
        <w:rPr>
          <w:rFonts w:ascii="Times New Roman" w:hAnsi="Times New Roman"/>
        </w:rPr>
        <w:t>foglalkozásától</w:t>
      </w:r>
      <w:r w:rsidRPr="00DF5E25">
        <w:rPr>
          <w:rFonts w:ascii="Times New Roman" w:hAnsi="Times New Roman"/>
        </w:rPr>
        <w:t xml:space="preserve"> vagy az ügyvédi tevékenység gyakorlásától jogerősen eltiltottak, az eltiltás, vagy a kamarából való kizárás fegyelmi büntetés hatálya alatt áll, valamint</w:t>
      </w:r>
    </w:p>
    <w:p w14:paraId="399E1723" w14:textId="77777777" w:rsidR="00587B6E" w:rsidRPr="00DF5E25" w:rsidRDefault="00587B6E" w:rsidP="00C54F1E">
      <w:pPr>
        <w:pStyle w:val="Cmsor3"/>
        <w:numPr>
          <w:ilvl w:val="0"/>
          <w:numId w:val="0"/>
        </w:numPr>
        <w:spacing w:before="100"/>
        <w:rPr>
          <w:rFonts w:ascii="Times New Roman" w:hAnsi="Times New Roman"/>
        </w:rPr>
      </w:pPr>
      <w:r w:rsidRPr="00DF5E25">
        <w:rPr>
          <w:rFonts w:ascii="Times New Roman" w:hAnsi="Times New Roman"/>
        </w:rPr>
        <w:t>c) az erről szóló határozat jogerőre emelkedését követő három évig az, akivel szemben jogerősen megállapították, hogy jogosulatlanul folytatott rendszeresen és ellenérték fejében ügyvédi tevékenységet.</w:t>
      </w:r>
    </w:p>
    <w:p w14:paraId="00EA76A1" w14:textId="77777777" w:rsidR="00587B6E" w:rsidRPr="00DF5E25" w:rsidRDefault="00587B6E" w:rsidP="00587B6E">
      <w:pPr>
        <w:pStyle w:val="Cmsor2"/>
        <w:numPr>
          <w:ilvl w:val="0"/>
          <w:numId w:val="0"/>
        </w:numPr>
        <w:rPr>
          <w:rFonts w:ascii="Times New Roman" w:hAnsi="Times New Roman"/>
        </w:rPr>
      </w:pPr>
      <w:bookmarkStart w:id="2" w:name="_Ref491322509"/>
      <w:r w:rsidRPr="00DF5E25">
        <w:rPr>
          <w:rFonts w:ascii="Times New Roman" w:hAnsi="Times New Roman"/>
        </w:rPr>
        <w:t>1.3. A kamarai jogtanácsos által végzett okiratszerkesztés és ellenjegyzés szakmai követelményei</w:t>
      </w:r>
    </w:p>
    <w:bookmarkEnd w:id="2"/>
    <w:p w14:paraId="3DD5BAF5" w14:textId="77777777" w:rsidR="00587B6E" w:rsidRPr="00DF5E25" w:rsidRDefault="00587B6E" w:rsidP="00587B6E">
      <w:pPr>
        <w:pStyle w:val="Cmsor3"/>
        <w:numPr>
          <w:ilvl w:val="0"/>
          <w:numId w:val="0"/>
        </w:numPr>
        <w:rPr>
          <w:rFonts w:ascii="Times New Roman" w:hAnsi="Times New Roman"/>
        </w:rPr>
      </w:pPr>
      <w:r w:rsidRPr="00DF5E25">
        <w:rPr>
          <w:rFonts w:ascii="Times New Roman" w:hAnsi="Times New Roman"/>
        </w:rPr>
        <w:t>1.3.1. A kamarai jogtanácsos az okirat ellenjegyzését megelőzően meggyőződik arról, hogy az okirat a jogszabályoknak megfelel.</w:t>
      </w:r>
    </w:p>
    <w:p w14:paraId="4B7212E2" w14:textId="77777777" w:rsidR="00587B6E" w:rsidRPr="00DF5E25" w:rsidRDefault="00587B6E" w:rsidP="00587B6E">
      <w:pPr>
        <w:pStyle w:val="Cmsor3"/>
        <w:numPr>
          <w:ilvl w:val="0"/>
          <w:numId w:val="0"/>
        </w:numPr>
        <w:rPr>
          <w:rFonts w:ascii="Times New Roman" w:hAnsi="Times New Roman"/>
        </w:rPr>
      </w:pPr>
      <w:r w:rsidRPr="00DF5E25">
        <w:rPr>
          <w:rFonts w:ascii="Times New Roman" w:hAnsi="Times New Roman"/>
        </w:rPr>
        <w:t>1.3.2. A kamarai jogtanácsos az okiratot akkor ellenjegyezheti, ha az alábbi módok valamelyikén meggyőződik arról, hogy az okirat a felek akaratának megfelel:</w:t>
      </w:r>
    </w:p>
    <w:p w14:paraId="724B5126" w14:textId="77777777" w:rsidR="00587B6E" w:rsidRPr="00DF5E25" w:rsidRDefault="00587B6E" w:rsidP="00587B6E">
      <w:pPr>
        <w:pStyle w:val="Cmsor3"/>
        <w:numPr>
          <w:ilvl w:val="0"/>
          <w:numId w:val="0"/>
        </w:numPr>
        <w:rPr>
          <w:rFonts w:ascii="Times New Roman" w:hAnsi="Times New Roman"/>
        </w:rPr>
      </w:pPr>
      <w:r w:rsidRPr="00DF5E25">
        <w:rPr>
          <w:rFonts w:ascii="Times New Roman" w:hAnsi="Times New Roman"/>
        </w:rPr>
        <w:t>a) a feleknek a kamarai jogtanácsos előtt tett nyilatkozatából,</w:t>
      </w:r>
    </w:p>
    <w:p w14:paraId="4E7511F8" w14:textId="77777777" w:rsidR="00587B6E" w:rsidRPr="00DF5E25" w:rsidRDefault="00587B6E" w:rsidP="00587B6E">
      <w:pPr>
        <w:pStyle w:val="Cmsor3"/>
        <w:numPr>
          <w:ilvl w:val="0"/>
          <w:numId w:val="0"/>
        </w:numPr>
        <w:rPr>
          <w:rFonts w:ascii="Times New Roman" w:hAnsi="Times New Roman"/>
        </w:rPr>
      </w:pPr>
      <w:r w:rsidRPr="00DF5E25">
        <w:rPr>
          <w:rFonts w:ascii="Times New Roman" w:hAnsi="Times New Roman"/>
        </w:rPr>
        <w:t>b) magából az ellenjegyzendő okiratból,</w:t>
      </w:r>
    </w:p>
    <w:p w14:paraId="7C3F37F9" w14:textId="77777777" w:rsidR="00587B6E" w:rsidRPr="00DF5E25" w:rsidRDefault="00587B6E" w:rsidP="00587B6E">
      <w:pPr>
        <w:pStyle w:val="Cmsor3"/>
        <w:numPr>
          <w:ilvl w:val="0"/>
          <w:numId w:val="0"/>
        </w:numPr>
        <w:rPr>
          <w:rFonts w:ascii="Times New Roman" w:hAnsi="Times New Roman"/>
        </w:rPr>
      </w:pPr>
      <w:r w:rsidRPr="00DF5E25">
        <w:rPr>
          <w:rFonts w:ascii="Times New Roman" w:hAnsi="Times New Roman"/>
        </w:rPr>
        <w:t>c) olyan teljes bizonyító erejű magánokiratba foglalt nyilatkozatból, melynek megtételét az e tekintetben az Üttv. és e szabályzat alapján a kamarai jogtanácsos helyettesítésére jogosult személy</w:t>
      </w:r>
      <w:r w:rsidR="002D7FCB" w:rsidRPr="00DF5E25">
        <w:rPr>
          <w:rFonts w:ascii="Times New Roman" w:hAnsi="Times New Roman"/>
        </w:rPr>
        <w:t>, vagy a kamarai jogtanácsos munkáltatójának az 1. pontban foglaltaknak megfelelő munkavállalója</w:t>
      </w:r>
      <w:r w:rsidRPr="00DF5E25">
        <w:rPr>
          <w:rFonts w:ascii="Times New Roman" w:hAnsi="Times New Roman"/>
        </w:rPr>
        <w:t xml:space="preserve"> (a továbbiakban</w:t>
      </w:r>
      <w:r w:rsidR="002D7FCB" w:rsidRPr="00DF5E25">
        <w:rPr>
          <w:rFonts w:ascii="Times New Roman" w:hAnsi="Times New Roman"/>
        </w:rPr>
        <w:t xml:space="preserve"> együtt</w:t>
      </w:r>
      <w:r w:rsidRPr="00DF5E25">
        <w:rPr>
          <w:rFonts w:ascii="Times New Roman" w:hAnsi="Times New Roman"/>
        </w:rPr>
        <w:t>: helyettesítésre jogosult személy) tanúsítja.</w:t>
      </w:r>
    </w:p>
    <w:p w14:paraId="20534657" w14:textId="77777777" w:rsidR="00587B6E" w:rsidRPr="00DF5E25" w:rsidRDefault="00587B6E" w:rsidP="00587B6E">
      <w:pPr>
        <w:pStyle w:val="Cmsor3"/>
        <w:numPr>
          <w:ilvl w:val="0"/>
          <w:numId w:val="0"/>
        </w:numPr>
        <w:rPr>
          <w:rFonts w:ascii="Times New Roman" w:hAnsi="Times New Roman"/>
        </w:rPr>
      </w:pPr>
      <w:r w:rsidRPr="00DF5E25">
        <w:rPr>
          <w:rFonts w:ascii="Times New Roman" w:hAnsi="Times New Roman"/>
        </w:rPr>
        <w:lastRenderedPageBreak/>
        <w:t>1.3.3. A kamarai jogtanácsos az okiratot akkor ellenjegyezheti, ha előzetesen meggyőződött arról, hogy az e tekintetben helyettesítésre jogosult személy az okiratban megjelölt felek, illetve az eljáró képviselőik Üttv. szerinti azonosítását elvégezte, és az azonosított felek, illetve képviselőik okiratban szereplő adatai az azonosítás során rögzített adatokkal megegyeznek.</w:t>
      </w:r>
    </w:p>
    <w:p w14:paraId="35BE4D40" w14:textId="77777777" w:rsidR="00587B6E" w:rsidRPr="00DF5E25" w:rsidRDefault="00587B6E" w:rsidP="00587B6E">
      <w:pPr>
        <w:pStyle w:val="Cmsor3"/>
        <w:numPr>
          <w:ilvl w:val="0"/>
          <w:numId w:val="0"/>
        </w:numPr>
        <w:rPr>
          <w:rFonts w:ascii="Times New Roman" w:hAnsi="Times New Roman"/>
        </w:rPr>
      </w:pPr>
      <w:r w:rsidRPr="00DF5E25">
        <w:rPr>
          <w:rFonts w:ascii="Times New Roman" w:hAnsi="Times New Roman"/>
        </w:rPr>
        <w:t xml:space="preserve">1.3.4. A kamarai jogtanácsos az okiratot akkor ellenjegyezheti, ha </w:t>
      </w:r>
      <w:r w:rsidR="00C54F1E" w:rsidRPr="00DF5E25">
        <w:rPr>
          <w:rFonts w:ascii="Times New Roman" w:hAnsi="Times New Roman"/>
        </w:rPr>
        <w:t xml:space="preserve">a helyettesítésre jogosult személy írásban </w:t>
      </w:r>
      <w:r w:rsidRPr="00DF5E25">
        <w:rPr>
          <w:rFonts w:ascii="Times New Roman" w:hAnsi="Times New Roman"/>
        </w:rPr>
        <w:t>igazolja, hogy a felek az okiratot előtt</w:t>
      </w:r>
      <w:r w:rsidR="00C54F1E" w:rsidRPr="00DF5E25">
        <w:rPr>
          <w:rFonts w:ascii="Times New Roman" w:hAnsi="Times New Roman"/>
        </w:rPr>
        <w:t>e</w:t>
      </w:r>
      <w:r w:rsidRPr="00DF5E25">
        <w:rPr>
          <w:rFonts w:ascii="Times New Roman" w:hAnsi="Times New Roman"/>
        </w:rPr>
        <w:t xml:space="preserve"> aláírták vagy aláírásukat </w:t>
      </w:r>
      <w:r w:rsidR="00C54F1E" w:rsidRPr="00DF5E25">
        <w:rPr>
          <w:rFonts w:ascii="Times New Roman" w:hAnsi="Times New Roman"/>
        </w:rPr>
        <w:t xml:space="preserve">előtte </w:t>
      </w:r>
      <w:r w:rsidRPr="00DF5E25">
        <w:rPr>
          <w:rFonts w:ascii="Times New Roman" w:hAnsi="Times New Roman"/>
        </w:rPr>
        <w:t>sajátjuknak ismerték el.</w:t>
      </w:r>
    </w:p>
    <w:p w14:paraId="60A65B54" w14:textId="77777777" w:rsidR="00587B6E" w:rsidRPr="00DF5E25" w:rsidRDefault="00587B6E" w:rsidP="00587B6E">
      <w:pPr>
        <w:pStyle w:val="Cmsor3"/>
        <w:numPr>
          <w:ilvl w:val="0"/>
          <w:numId w:val="0"/>
        </w:numPr>
        <w:rPr>
          <w:rFonts w:ascii="Times New Roman" w:hAnsi="Times New Roman"/>
        </w:rPr>
      </w:pPr>
      <w:r w:rsidRPr="00DF5E25">
        <w:rPr>
          <w:rFonts w:ascii="Times New Roman" w:hAnsi="Times New Roman"/>
        </w:rPr>
        <w:t>1.3.5. Az ellenjegyzésben a kamarai jogtanácsos 1.3.1. pontra vonatkozó nyilatkozatát, valamint a 1.3.2.- 1.3.4. pont szerint közreműködő helyettesítésre jogosult személy azonosításához szükséges adatokat fel kell tüntetni. A kamarai jogtanácsos a 1.3.2.-1.3.4. pont szerint közreműködő helyettesítésre jogosult személy azonosításához szükséges adatok megadásáról a munkáltatója által vezetett nyilvántartásra, vagy működtetett nyilvántartási rendszerre való hivatkozással is gondoskodhat akkor, ha a munkáltató által vezetett nyilvántartás vagy működtetett informatikai rendszer erre alkalmas, és biztosítja, hogy a benne rögzített adatok minden bejegyzést követő változása nyomon követhető.</w:t>
      </w:r>
    </w:p>
    <w:p w14:paraId="690A7F81" w14:textId="77777777" w:rsidR="005D6FFA" w:rsidRPr="00DF5E25" w:rsidRDefault="00A562EA" w:rsidP="00A562EA">
      <w:pPr>
        <w:pStyle w:val="Cmsor1"/>
        <w:numPr>
          <w:ilvl w:val="0"/>
          <w:numId w:val="0"/>
        </w:numPr>
        <w:rPr>
          <w:rFonts w:ascii="Times New Roman" w:hAnsi="Times New Roman"/>
        </w:rPr>
      </w:pPr>
      <w:bookmarkStart w:id="3" w:name="_Ref491322187"/>
      <w:r w:rsidRPr="00DF5E25">
        <w:rPr>
          <w:rFonts w:ascii="Times New Roman" w:hAnsi="Times New Roman"/>
        </w:rPr>
        <w:t xml:space="preserve">2. </w:t>
      </w:r>
      <w:r w:rsidR="00946C78" w:rsidRPr="00DF5E25">
        <w:rPr>
          <w:rFonts w:ascii="Times New Roman" w:hAnsi="Times New Roman"/>
        </w:rPr>
        <w:t>Az ügyvédi tevékenység gyakorlásához szükséges elektronikus ügyintézési feltételek</w:t>
      </w:r>
      <w:bookmarkEnd w:id="3"/>
    </w:p>
    <w:p w14:paraId="52CA5779" w14:textId="77777777" w:rsidR="005D6FFA" w:rsidRPr="00DF5E25" w:rsidRDefault="00A562EA" w:rsidP="00A562EA">
      <w:pPr>
        <w:pStyle w:val="Cmsor2"/>
        <w:numPr>
          <w:ilvl w:val="0"/>
          <w:numId w:val="0"/>
        </w:numPr>
        <w:rPr>
          <w:rFonts w:ascii="Times New Roman" w:hAnsi="Times New Roman"/>
        </w:rPr>
      </w:pPr>
      <w:r w:rsidRPr="00DF5E25">
        <w:rPr>
          <w:rFonts w:ascii="Times New Roman" w:hAnsi="Times New Roman"/>
        </w:rPr>
        <w:t xml:space="preserve">2.1. </w:t>
      </w:r>
      <w:r w:rsidR="00946C78" w:rsidRPr="00DF5E25">
        <w:rPr>
          <w:rFonts w:ascii="Times New Roman" w:hAnsi="Times New Roman"/>
        </w:rPr>
        <w:t>Általános feltételek</w:t>
      </w:r>
    </w:p>
    <w:p w14:paraId="378A8E1B"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2.1.1. </w:t>
      </w:r>
      <w:r w:rsidR="00946C78" w:rsidRPr="00DF5E25">
        <w:rPr>
          <w:rFonts w:ascii="Times New Roman" w:hAnsi="Times New Roman"/>
        </w:rPr>
        <w:t xml:space="preserve">Az ügyvédi tevékenység gyakorlójának – a külföldi jogi tanácsadó kivételével – </w:t>
      </w:r>
      <w:r w:rsidR="00587B6E" w:rsidRPr="00DF5E25">
        <w:rPr>
          <w:rFonts w:ascii="Times New Roman" w:hAnsi="Times New Roman"/>
        </w:rPr>
        <w:t xml:space="preserve">jogszabály eltérő rendelkezése hiányában </w:t>
      </w:r>
      <w:r w:rsidR="00946C78" w:rsidRPr="00DF5E25">
        <w:rPr>
          <w:rFonts w:ascii="Times New Roman" w:hAnsi="Times New Roman"/>
        </w:rPr>
        <w:t>ügyfélkapuval kell rendelkeznie.</w:t>
      </w:r>
    </w:p>
    <w:p w14:paraId="597A70C8"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2.1.2. </w:t>
      </w:r>
      <w:r w:rsidR="00946C78" w:rsidRPr="00DF5E25">
        <w:rPr>
          <w:rFonts w:ascii="Times New Roman" w:hAnsi="Times New Roman"/>
        </w:rPr>
        <w:t xml:space="preserve">A nem ügyvédi irodai tag ügyvédnek, az ügyvédi irodának, a nem ügyvédi irodai vagy európai közösségi jogászi irodai tag európai közösségi jogásznak és az európai közösségi jogászi irodának </w:t>
      </w:r>
      <w:r w:rsidR="00587B6E" w:rsidRPr="00DF5E25">
        <w:rPr>
          <w:rFonts w:ascii="Times New Roman" w:hAnsi="Times New Roman"/>
        </w:rPr>
        <w:t xml:space="preserve">jogszabály eltérő rendelkezése hiányában </w:t>
      </w:r>
      <w:r w:rsidR="00946C78" w:rsidRPr="00DF5E25">
        <w:rPr>
          <w:rFonts w:ascii="Times New Roman" w:hAnsi="Times New Roman"/>
        </w:rPr>
        <w:t>cégkapuval kell rendelkeznie.</w:t>
      </w:r>
    </w:p>
    <w:p w14:paraId="494593BB"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2.1.3. </w:t>
      </w:r>
      <w:r w:rsidR="00946C78" w:rsidRPr="00DF5E25">
        <w:rPr>
          <w:rFonts w:ascii="Times New Roman" w:hAnsi="Times New Roman"/>
        </w:rPr>
        <w:t>Az ügyvédi tevékenység gyakorlója nem fogadhat el olyan megbízást, amelyet a jogszabályban előírt elektronikus ügyintézési feltételek vagy jogszabályban előírt elektronikus ügyintézési módhoz egyébként szükséges technikai feltételek hiányában nem tud teljesíteni.</w:t>
      </w:r>
    </w:p>
    <w:p w14:paraId="0D413611" w14:textId="77777777" w:rsidR="00D35A3F" w:rsidRPr="00DF5E25" w:rsidRDefault="00AE4B80">
      <w:pPr>
        <w:pStyle w:val="Cmsor3"/>
        <w:numPr>
          <w:ilvl w:val="0"/>
          <w:numId w:val="0"/>
        </w:numPr>
        <w:rPr>
          <w:rFonts w:ascii="Times New Roman" w:hAnsi="Times New Roman"/>
        </w:rPr>
      </w:pPr>
      <w:bookmarkStart w:id="4" w:name="_Ref491322171"/>
      <w:r w:rsidRPr="00DF5E25">
        <w:rPr>
          <w:rFonts w:ascii="Times New Roman" w:hAnsi="Times New Roman"/>
        </w:rPr>
        <w:t>2.1.4. Az ügyvédi tevékenység gyakorlója az elektronikus ügyintézés során csak olyan minősített elektronikus aláírást vagy minősített tanúsítványon alapuló fokozott biztonságú elektronikus aláírást használhat, amely az Üttv. 18. § (1) bekezdés a) pontja szerinti elektronikus aláíráshoz tartozó tanúsítványban vagy az ahhoz csatolt szerepkör igazolásban az ügyvédi tevékenység gyakorlójának kamarai azonosító számát is tartalmazza.</w:t>
      </w:r>
    </w:p>
    <w:p w14:paraId="19C3E872" w14:textId="77777777" w:rsidR="00D35A3F" w:rsidRPr="00DF5E25" w:rsidRDefault="00AE4B80">
      <w:pPr>
        <w:pStyle w:val="Cmsor3"/>
        <w:numPr>
          <w:ilvl w:val="0"/>
          <w:numId w:val="0"/>
        </w:numPr>
        <w:rPr>
          <w:rFonts w:ascii="Times New Roman" w:hAnsi="Times New Roman"/>
        </w:rPr>
      </w:pPr>
      <w:r w:rsidRPr="00DF5E25">
        <w:rPr>
          <w:rFonts w:ascii="Times New Roman" w:hAnsi="Times New Roman"/>
        </w:rPr>
        <w:t>2.1.5. A 2.1.4. pont szerinti követelményt az ügyvédi iroda által használt elektronikus bélyegzőre is megfelelően alkalmazni kell</w:t>
      </w:r>
      <w:r w:rsidR="003B4B29" w:rsidRPr="00DF5E25">
        <w:rPr>
          <w:rFonts w:ascii="Times New Roman" w:hAnsi="Times New Roman"/>
        </w:rPr>
        <w:t xml:space="preserve"> azzal, hogy </w:t>
      </w:r>
      <w:r w:rsidR="00211D2A" w:rsidRPr="00DF5E25">
        <w:rPr>
          <w:rFonts w:ascii="Times New Roman" w:hAnsi="Times New Roman"/>
        </w:rPr>
        <w:t>a tanúsítványban vagy az ahhoz csatolt szerepkör igazolásban az ügyvédi iroda ügyvédi kamarai nyilvántartási számát kell feltüntetni</w:t>
      </w:r>
      <w:r w:rsidRPr="00DF5E25">
        <w:rPr>
          <w:rFonts w:ascii="Times New Roman" w:hAnsi="Times New Roman"/>
        </w:rPr>
        <w:t>.</w:t>
      </w:r>
    </w:p>
    <w:p w14:paraId="0BB90EB8" w14:textId="77777777" w:rsidR="005D6FFA" w:rsidRPr="00DF5E25" w:rsidRDefault="00A562EA" w:rsidP="00A562EA">
      <w:pPr>
        <w:pStyle w:val="Cmsor2"/>
        <w:numPr>
          <w:ilvl w:val="0"/>
          <w:numId w:val="0"/>
        </w:numPr>
        <w:rPr>
          <w:rFonts w:ascii="Times New Roman" w:hAnsi="Times New Roman"/>
        </w:rPr>
      </w:pPr>
      <w:r w:rsidRPr="00DF5E25">
        <w:rPr>
          <w:rFonts w:ascii="Times New Roman" w:hAnsi="Times New Roman"/>
        </w:rPr>
        <w:t xml:space="preserve">2.2. </w:t>
      </w:r>
      <w:r w:rsidR="00946C78" w:rsidRPr="00DF5E25">
        <w:rPr>
          <w:rFonts w:ascii="Times New Roman" w:hAnsi="Times New Roman"/>
        </w:rPr>
        <w:t xml:space="preserve">Az ügyvédi tevékenység gyakorlója által szerkesztett okiratok és mellékleteik elektronikus ügyintézés céljából történő elektronikus okirati formába alakítása technikai </w:t>
      </w:r>
      <w:bookmarkEnd w:id="0"/>
      <w:r w:rsidR="00946C78" w:rsidRPr="00DF5E25">
        <w:rPr>
          <w:rFonts w:ascii="Times New Roman" w:hAnsi="Times New Roman"/>
        </w:rPr>
        <w:t>követelményei</w:t>
      </w:r>
      <w:bookmarkEnd w:id="4"/>
    </w:p>
    <w:p w14:paraId="55767040"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2.2.1. </w:t>
      </w:r>
      <w:r w:rsidR="00946C78" w:rsidRPr="00DF5E25">
        <w:rPr>
          <w:rFonts w:ascii="Times New Roman" w:hAnsi="Times New Roman"/>
        </w:rPr>
        <w:t>Az ügyvédi tevékenység gyakorlója az általa szerkesztett vagy felhasználni kívánt okiratok és mellékleteik elektronikus ügyintézés céljából történő elektronikus okirati formába alakítása során a papíralapú okiratot és mellékleteit (a továbbiakban együtt: dokumentumot) digitalizálja, és – ha jogszabály eltérően nem rendelkezik – az elektronikus okiratot</w:t>
      </w:r>
    </w:p>
    <w:p w14:paraId="3BBD2510" w14:textId="77777777" w:rsidR="005D6FFA" w:rsidRPr="00DF5E25" w:rsidRDefault="00A562EA" w:rsidP="00A562EA">
      <w:pPr>
        <w:pStyle w:val="Abc"/>
        <w:numPr>
          <w:ilvl w:val="0"/>
          <w:numId w:val="0"/>
        </w:numPr>
        <w:rPr>
          <w:rFonts w:ascii="Times New Roman" w:hAnsi="Times New Roman"/>
        </w:rPr>
      </w:pPr>
      <w:r w:rsidRPr="00DF5E25">
        <w:rPr>
          <w:rFonts w:ascii="Times New Roman" w:hAnsi="Times New Roman"/>
        </w:rPr>
        <w:t xml:space="preserve">a) </w:t>
      </w:r>
      <w:r w:rsidR="00946C78" w:rsidRPr="00DF5E25">
        <w:rPr>
          <w:rFonts w:ascii="Times New Roman" w:hAnsi="Times New Roman"/>
        </w:rPr>
        <w:t>az Üttv. szerinti elektronikus aláírással vagy elektronikus bélyegzővel látja el vagy</w:t>
      </w:r>
    </w:p>
    <w:p w14:paraId="62439A2C" w14:textId="51F36174" w:rsidR="005D6FFA" w:rsidRPr="00DF5E25" w:rsidRDefault="00A562EA" w:rsidP="00A562EA">
      <w:pPr>
        <w:pStyle w:val="Abc"/>
        <w:numPr>
          <w:ilvl w:val="0"/>
          <w:numId w:val="0"/>
        </w:numPr>
        <w:rPr>
          <w:rFonts w:ascii="Times New Roman" w:hAnsi="Times New Roman"/>
        </w:rPr>
      </w:pPr>
      <w:r w:rsidRPr="00DF5E25">
        <w:rPr>
          <w:rFonts w:ascii="Times New Roman" w:hAnsi="Times New Roman"/>
        </w:rPr>
        <w:t xml:space="preserve">b) </w:t>
      </w:r>
      <w:r w:rsidR="00946C78" w:rsidRPr="00DF5E25">
        <w:rPr>
          <w:rFonts w:ascii="Times New Roman" w:hAnsi="Times New Roman"/>
        </w:rPr>
        <w:t xml:space="preserve">azonosításra visszavezetett dokumentumhitelesítés központi elektronikus ügyintézési szolgáltatás igénybe vételével </w:t>
      </w:r>
      <w:r w:rsidR="00945F66" w:rsidRPr="00DF5E25">
        <w:rPr>
          <w:rFonts w:ascii="Times New Roman" w:hAnsi="Times New Roman"/>
        </w:rPr>
        <w:t>hitelesítteti</w:t>
      </w:r>
      <w:r w:rsidR="00946C78" w:rsidRPr="00DF5E25">
        <w:rPr>
          <w:rFonts w:ascii="Times New Roman" w:hAnsi="Times New Roman"/>
        </w:rPr>
        <w:t>.</w:t>
      </w:r>
    </w:p>
    <w:p w14:paraId="567E6F23"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lastRenderedPageBreak/>
        <w:t xml:space="preserve">2.2.2. </w:t>
      </w:r>
      <w:r w:rsidR="00946C78" w:rsidRPr="00DF5E25">
        <w:rPr>
          <w:rFonts w:ascii="Times New Roman" w:hAnsi="Times New Roman"/>
        </w:rPr>
        <w:t xml:space="preserve">Az ügyvédi tevékenység gyakorlója a papíralapú dokumentum digitalizálás során elkészíti az elektronikus másolatot és biztosítja a papíralapú dokumentum és az elektronikus másolat képi megfeleltetését. </w:t>
      </w:r>
    </w:p>
    <w:p w14:paraId="4B7A73CC"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2.2.3. </w:t>
      </w:r>
      <w:r w:rsidR="00946C78" w:rsidRPr="00DF5E25">
        <w:rPr>
          <w:rFonts w:ascii="Times New Roman" w:hAnsi="Times New Roman"/>
        </w:rPr>
        <w:t xml:space="preserve">Az ügyvédi tevékenység gyakorlója a papíralapú dokumentum digitalizálását végző </w:t>
      </w:r>
      <w:r w:rsidRPr="00DF5E25">
        <w:rPr>
          <w:rFonts w:ascii="Times New Roman" w:hAnsi="Times New Roman"/>
        </w:rPr>
        <w:t xml:space="preserve">– ügyvédi nyilvántartásban nem szereplő – </w:t>
      </w:r>
      <w:r w:rsidR="00946C78" w:rsidRPr="00DF5E25">
        <w:rPr>
          <w:rFonts w:ascii="Times New Roman" w:hAnsi="Times New Roman"/>
        </w:rPr>
        <w:t>személy</w:t>
      </w:r>
      <w:r w:rsidRPr="00DF5E25">
        <w:rPr>
          <w:rFonts w:ascii="Times New Roman" w:hAnsi="Times New Roman"/>
        </w:rPr>
        <w:t>eke</w:t>
      </w:r>
      <w:r w:rsidR="00946C78" w:rsidRPr="00DF5E25">
        <w:rPr>
          <w:rFonts w:ascii="Times New Roman" w:hAnsi="Times New Roman"/>
        </w:rPr>
        <w:t>t belső szabályzatban határozza meg.</w:t>
      </w:r>
    </w:p>
    <w:p w14:paraId="33B92A08"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2.2.4. </w:t>
      </w:r>
      <w:r w:rsidR="00946C78" w:rsidRPr="00DF5E25">
        <w:rPr>
          <w:rFonts w:ascii="Times New Roman" w:hAnsi="Times New Roman"/>
        </w:rPr>
        <w:t>Az ügyvédi tevékenység gyakorlója a papíralapú dokumentumokról elektronikus úton történő másolat készítésekor gondoskodik az elektronikus ügyintézés részletszabályairól szóló 451/2016. (XII. 19.) Korm. rendelet 55. § (1) és (3)-(5) bekezdésében foglalt követelményeknek való megfelelésről.</w:t>
      </w:r>
    </w:p>
    <w:p w14:paraId="618E5556"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2.2.5. </w:t>
      </w:r>
      <w:r w:rsidR="00946C78" w:rsidRPr="00DF5E25">
        <w:rPr>
          <w:rFonts w:ascii="Times New Roman" w:hAnsi="Times New Roman"/>
        </w:rPr>
        <w:t>Az ügyvédi tevékenység gyakorlója a papíralapú eredeti dokumentum visszakereshetőségéről olyan módon köteles gondoskodni, hogy az elektronikus másolat alapján a papíralapú dokumentum</w:t>
      </w:r>
      <w:r w:rsidR="00873418" w:rsidRPr="00DF5E25">
        <w:rPr>
          <w:rFonts w:ascii="Times New Roman" w:hAnsi="Times New Roman"/>
        </w:rPr>
        <w:t xml:space="preserve"> a törvényben meghatározott megőrzési időn belül</w:t>
      </w:r>
      <w:r w:rsidR="00946C78" w:rsidRPr="00DF5E25">
        <w:rPr>
          <w:rFonts w:ascii="Times New Roman" w:hAnsi="Times New Roman"/>
        </w:rPr>
        <w:t xml:space="preserve"> az ügyvédi tevékenység gyakorlójának személyes közreműködése nélkül is fellelhető legyen.</w:t>
      </w:r>
    </w:p>
    <w:p w14:paraId="2C6CBBAE" w14:textId="77777777" w:rsidR="005D6FFA" w:rsidRPr="00DF5E25" w:rsidRDefault="00A562EA" w:rsidP="00A562EA">
      <w:pPr>
        <w:pStyle w:val="Cmsor1"/>
        <w:numPr>
          <w:ilvl w:val="0"/>
          <w:numId w:val="0"/>
        </w:numPr>
        <w:rPr>
          <w:rFonts w:ascii="Times New Roman" w:hAnsi="Times New Roman"/>
        </w:rPr>
      </w:pPr>
      <w:bookmarkStart w:id="5" w:name="_Ref491322240"/>
      <w:r w:rsidRPr="00DF5E25">
        <w:rPr>
          <w:rFonts w:ascii="Times New Roman" w:hAnsi="Times New Roman"/>
        </w:rPr>
        <w:t xml:space="preserve">3. </w:t>
      </w:r>
      <w:r w:rsidR="00946C78" w:rsidRPr="00DF5E25">
        <w:rPr>
          <w:rFonts w:ascii="Times New Roman" w:hAnsi="Times New Roman"/>
        </w:rPr>
        <w:t>Az okiratok és mellékleteik őrzése</w:t>
      </w:r>
      <w:bookmarkEnd w:id="5"/>
    </w:p>
    <w:p w14:paraId="6268CA37" w14:textId="77777777" w:rsidR="005D6FFA" w:rsidRPr="00DF5E25" w:rsidRDefault="00A562EA" w:rsidP="00A562EA">
      <w:pPr>
        <w:pStyle w:val="Cmsor2"/>
        <w:numPr>
          <w:ilvl w:val="0"/>
          <w:numId w:val="0"/>
        </w:numPr>
        <w:rPr>
          <w:rFonts w:ascii="Times New Roman" w:hAnsi="Times New Roman"/>
        </w:rPr>
      </w:pPr>
      <w:r w:rsidRPr="00DF5E25">
        <w:rPr>
          <w:rFonts w:ascii="Times New Roman" w:hAnsi="Times New Roman"/>
        </w:rPr>
        <w:t xml:space="preserve">3.1. </w:t>
      </w:r>
      <w:r w:rsidR="00946C78" w:rsidRPr="00DF5E25">
        <w:rPr>
          <w:rFonts w:ascii="Times New Roman" w:hAnsi="Times New Roman"/>
        </w:rPr>
        <w:t>Az iratok megőrzésének általános szabályai</w:t>
      </w:r>
    </w:p>
    <w:p w14:paraId="69228F2C" w14:textId="00EE7DB4"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3.1.1. </w:t>
      </w:r>
      <w:r w:rsidR="00BF4E7A" w:rsidRPr="00DF5E25">
        <w:rPr>
          <w:rFonts w:ascii="Times New Roman" w:hAnsi="Times New Roman"/>
        </w:rPr>
        <w:t>A kamarai jogtanácsos kivételével a</w:t>
      </w:r>
      <w:r w:rsidR="00946C78" w:rsidRPr="00DF5E25">
        <w:rPr>
          <w:rFonts w:ascii="Times New Roman" w:hAnsi="Times New Roman"/>
        </w:rPr>
        <w:t xml:space="preserve">z ügyvédi tevékenység gyakorlója az ügyfelétől átvett vagy az ügyfelét megillető iratok megőrzése során biztosítja azok visszakereshetőségét, továbbá a jogosulatlan hozzáféréstől, valamint az eredeti okiratok és mellékleteik </w:t>
      </w:r>
      <w:r w:rsidR="00945F66" w:rsidRPr="00DF5E25">
        <w:rPr>
          <w:rFonts w:ascii="Times New Roman" w:hAnsi="Times New Roman"/>
        </w:rPr>
        <w:t>jogosulatlan</w:t>
      </w:r>
      <w:r w:rsidR="00946C78" w:rsidRPr="00DF5E25">
        <w:rPr>
          <w:rFonts w:ascii="Times New Roman" w:hAnsi="Times New Roman"/>
        </w:rPr>
        <w:t xml:space="preserve"> módosításától, törlésétől, megrongálódásától és megsemmisülésétől való védelmét.</w:t>
      </w:r>
    </w:p>
    <w:p w14:paraId="6DDB7A1A" w14:textId="77777777" w:rsidR="005D6FFA" w:rsidRPr="00DF5E25" w:rsidRDefault="00A562EA" w:rsidP="00A562EA">
      <w:pPr>
        <w:pStyle w:val="Cmsor3"/>
        <w:numPr>
          <w:ilvl w:val="0"/>
          <w:numId w:val="0"/>
        </w:numPr>
        <w:rPr>
          <w:rFonts w:ascii="Times New Roman" w:hAnsi="Times New Roman"/>
        </w:rPr>
      </w:pPr>
      <w:bookmarkStart w:id="6" w:name="_Ref491274252"/>
      <w:r w:rsidRPr="00DF5E25">
        <w:rPr>
          <w:rFonts w:ascii="Times New Roman" w:hAnsi="Times New Roman"/>
        </w:rPr>
        <w:t xml:space="preserve">3.1.2. </w:t>
      </w:r>
      <w:r w:rsidR="007F100C" w:rsidRPr="00DF5E25">
        <w:rPr>
          <w:rFonts w:ascii="Times New Roman" w:hAnsi="Times New Roman"/>
        </w:rPr>
        <w:t>A kamarai jogtanácsos kivételével a</w:t>
      </w:r>
      <w:r w:rsidR="00946C78" w:rsidRPr="00DF5E25">
        <w:rPr>
          <w:rFonts w:ascii="Times New Roman" w:hAnsi="Times New Roman"/>
        </w:rPr>
        <w:t>z ügyvédi tevékenység gyakorlója által az ügyfelétől átvett vagy az ügyfelét megillető iratok megőrzéséről, az ügyvédi tevékenység gyakorlója ügyvédi kamarai tagság megszűnése, illetve az ügyvédi kamarai nyilvántartásból való törlése esetén, ha azok az ügyfél vagy más ügyvédi tevékenység gyakorló részére nem adhatók ki, ügyvédi levéltárban való elhelyezés útján kell gondoskodni.</w:t>
      </w:r>
      <w:bookmarkEnd w:id="6"/>
    </w:p>
    <w:p w14:paraId="17E81F99" w14:textId="77777777" w:rsidR="003B2E1C" w:rsidRPr="00DF5E25" w:rsidRDefault="003B2E1C" w:rsidP="00A562EA">
      <w:pPr>
        <w:pStyle w:val="Cmsor3"/>
        <w:numPr>
          <w:ilvl w:val="0"/>
          <w:numId w:val="0"/>
        </w:numPr>
        <w:rPr>
          <w:rFonts w:ascii="Times New Roman" w:hAnsi="Times New Roman"/>
        </w:rPr>
      </w:pPr>
      <w:r w:rsidRPr="00DF5E25">
        <w:rPr>
          <w:rFonts w:ascii="Times New Roman" w:hAnsi="Times New Roman"/>
        </w:rPr>
        <w:t xml:space="preserve">3.1.3. </w:t>
      </w:r>
      <w:r w:rsidR="007F100C" w:rsidRPr="00DF5E25">
        <w:rPr>
          <w:rFonts w:ascii="Times New Roman" w:hAnsi="Times New Roman"/>
        </w:rPr>
        <w:t>A kamarai jogtanácsos vonatkozásában az általa ellenjegyzett okirat és az általa kezelt nem selejtezhető okirat 3.1.1. pont szerinti megőrzéséről a kamarai jogtanácsos munkáltatója gondoskodik.</w:t>
      </w:r>
    </w:p>
    <w:p w14:paraId="3F10F6A4" w14:textId="77777777" w:rsidR="005D6FFA" w:rsidRPr="00DF5E25" w:rsidRDefault="00A562EA" w:rsidP="00A562EA">
      <w:pPr>
        <w:pStyle w:val="Cmsor2"/>
        <w:numPr>
          <w:ilvl w:val="0"/>
          <w:numId w:val="0"/>
        </w:numPr>
        <w:rPr>
          <w:rFonts w:ascii="Times New Roman" w:hAnsi="Times New Roman"/>
        </w:rPr>
      </w:pPr>
      <w:bookmarkStart w:id="7" w:name="_Ref491322309"/>
      <w:r w:rsidRPr="00DF5E25">
        <w:rPr>
          <w:rFonts w:ascii="Times New Roman" w:hAnsi="Times New Roman"/>
        </w:rPr>
        <w:t xml:space="preserve">3.2. </w:t>
      </w:r>
      <w:r w:rsidR="00946C78" w:rsidRPr="00DF5E25">
        <w:rPr>
          <w:rFonts w:ascii="Times New Roman" w:hAnsi="Times New Roman"/>
        </w:rPr>
        <w:t>Az elektronikus iratok és az elektronikus formába alakított papíralapú okiratok megőrzésének sajátos szabályai</w:t>
      </w:r>
      <w:bookmarkEnd w:id="7"/>
    </w:p>
    <w:p w14:paraId="08D2C50D" w14:textId="77777777" w:rsidR="005D6FFA" w:rsidRPr="00DF5E25" w:rsidRDefault="00A562EA" w:rsidP="00A562EA">
      <w:pPr>
        <w:pStyle w:val="Cmsor3"/>
        <w:numPr>
          <w:ilvl w:val="0"/>
          <w:numId w:val="0"/>
        </w:numPr>
        <w:rPr>
          <w:rFonts w:ascii="Times New Roman" w:hAnsi="Times New Roman"/>
        </w:rPr>
      </w:pPr>
      <w:bookmarkStart w:id="8" w:name="_Ref491275759"/>
      <w:r w:rsidRPr="00DF5E25">
        <w:rPr>
          <w:rFonts w:ascii="Times New Roman" w:hAnsi="Times New Roman"/>
        </w:rPr>
        <w:t xml:space="preserve">3.2.1. </w:t>
      </w:r>
      <w:r w:rsidR="00946C78" w:rsidRPr="00DF5E25">
        <w:rPr>
          <w:rFonts w:ascii="Times New Roman" w:hAnsi="Times New Roman"/>
        </w:rPr>
        <w:t>A</w:t>
      </w:r>
      <w:r w:rsidR="004B50D2" w:rsidRPr="00DF5E25">
        <w:rPr>
          <w:rFonts w:ascii="Times New Roman" w:hAnsi="Times New Roman"/>
        </w:rPr>
        <w:t xml:space="preserve"> kamarai jogtanácsos kivételével a</w:t>
      </w:r>
      <w:r w:rsidR="00946C78" w:rsidRPr="00DF5E25">
        <w:rPr>
          <w:rFonts w:ascii="Times New Roman" w:hAnsi="Times New Roman"/>
        </w:rPr>
        <w:t>z ügyvédi tevékenység gyakorlója azok megőrzési ideje alatt gondoskodik az általa előállított, illetve elektronikus formába alakított okiratok érvényességének – elektronikus archiválás, ismételt elektronikus időbélyegzés útján vagy más módon való – megőrzéséről.</w:t>
      </w:r>
      <w:bookmarkEnd w:id="8"/>
    </w:p>
    <w:p w14:paraId="18DE448A" w14:textId="77777777" w:rsidR="005D6FFA" w:rsidRPr="00DF5E25" w:rsidRDefault="00A562EA" w:rsidP="00A562EA">
      <w:pPr>
        <w:pStyle w:val="Cmsor3"/>
        <w:numPr>
          <w:ilvl w:val="0"/>
          <w:numId w:val="0"/>
        </w:numPr>
        <w:rPr>
          <w:rFonts w:ascii="Times New Roman" w:hAnsi="Times New Roman"/>
        </w:rPr>
      </w:pPr>
      <w:bookmarkStart w:id="9" w:name="_Ref491274144"/>
      <w:r w:rsidRPr="00DF5E25">
        <w:rPr>
          <w:rFonts w:ascii="Times New Roman" w:hAnsi="Times New Roman"/>
        </w:rPr>
        <w:t xml:space="preserve">3.2.2. </w:t>
      </w:r>
      <w:r w:rsidR="00946C78" w:rsidRPr="00DF5E25">
        <w:rPr>
          <w:rFonts w:ascii="Times New Roman" w:hAnsi="Times New Roman"/>
        </w:rPr>
        <w:t>A</w:t>
      </w:r>
      <w:r w:rsidR="004B50D2" w:rsidRPr="00DF5E25">
        <w:rPr>
          <w:rFonts w:ascii="Times New Roman" w:hAnsi="Times New Roman"/>
        </w:rPr>
        <w:t xml:space="preserve"> kamarai jogtanácsos kivételével a</w:t>
      </w:r>
      <w:r w:rsidR="00946C78" w:rsidRPr="00DF5E25">
        <w:rPr>
          <w:rFonts w:ascii="Times New Roman" w:hAnsi="Times New Roman"/>
        </w:rPr>
        <w:t>z ügyvédi tevékenység gyakorlója által elektronikus formába alakított papíralapú okiratot vagy annak hiteles másolatát a megőrzési ideje alatt felhívására be kell mutatni annak az elektronikus ügyintézést biztosító szervnek, amely előtt az elektronikus okiratot felhasználták.</w:t>
      </w:r>
      <w:bookmarkEnd w:id="9"/>
    </w:p>
    <w:p w14:paraId="21F81A2E" w14:textId="77777777" w:rsidR="005D6FFA" w:rsidRPr="00DF5E25" w:rsidRDefault="00A562EA" w:rsidP="00A562EA">
      <w:pPr>
        <w:pStyle w:val="Cmsor2"/>
        <w:numPr>
          <w:ilvl w:val="0"/>
          <w:numId w:val="0"/>
        </w:numPr>
        <w:rPr>
          <w:rFonts w:ascii="Times New Roman" w:hAnsi="Times New Roman"/>
        </w:rPr>
      </w:pPr>
      <w:r w:rsidRPr="00DF5E25">
        <w:rPr>
          <w:rFonts w:ascii="Times New Roman" w:hAnsi="Times New Roman"/>
        </w:rPr>
        <w:t xml:space="preserve">3.3. </w:t>
      </w:r>
      <w:r w:rsidR="00946C78" w:rsidRPr="00DF5E25">
        <w:rPr>
          <w:rFonts w:ascii="Times New Roman" w:hAnsi="Times New Roman"/>
        </w:rPr>
        <w:t>Az ügyvédi levéltár</w:t>
      </w:r>
    </w:p>
    <w:p w14:paraId="46112B74"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3.3.1. </w:t>
      </w:r>
      <w:r w:rsidR="00946C78" w:rsidRPr="00DF5E25">
        <w:rPr>
          <w:rFonts w:ascii="Times New Roman" w:hAnsi="Times New Roman"/>
        </w:rPr>
        <w:t>A Magyar Ügyvédi Kamara az ügyvédi levéltárat (a továbbiakban: Levéltárat) önállóan tartja fenn.</w:t>
      </w:r>
    </w:p>
    <w:p w14:paraId="1BBCEBB1"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lastRenderedPageBreak/>
        <w:t xml:space="preserve">3.3.2. </w:t>
      </w:r>
      <w:r w:rsidR="00946C78" w:rsidRPr="00DF5E25">
        <w:rPr>
          <w:rFonts w:ascii="Times New Roman" w:hAnsi="Times New Roman"/>
        </w:rPr>
        <w:t>A Levéltár az átvett okiratokat ügyfelenkénti bontásban köteles informatikai rendszerben visszakereshető formában nyilvántartani úgy, hogy azok az elhelyezés rendszerében megtalálhatóak legyen.</w:t>
      </w:r>
    </w:p>
    <w:p w14:paraId="39AAA404" w14:textId="1DDEDD14"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3.3.3. </w:t>
      </w:r>
      <w:r w:rsidR="00946C78" w:rsidRPr="00DF5E25">
        <w:rPr>
          <w:rFonts w:ascii="Times New Roman" w:hAnsi="Times New Roman"/>
        </w:rPr>
        <w:t>A Levéltár a nála elhelyezett iratok tekintetében teljesíti a</w:t>
      </w:r>
      <w:r w:rsidR="00354D6C">
        <w:rPr>
          <w:rFonts w:ascii="Times New Roman" w:hAnsi="Times New Roman"/>
        </w:rPr>
        <w:t>3</w:t>
      </w:r>
      <w:r w:rsidR="00946C78" w:rsidRPr="00DF5E25">
        <w:rPr>
          <w:rFonts w:ascii="Times New Roman" w:hAnsi="Times New Roman"/>
        </w:rPr>
        <w:t>.</w:t>
      </w:r>
      <w:r w:rsidR="000F14FA">
        <w:rPr>
          <w:rFonts w:ascii="Times New Roman" w:hAnsi="Times New Roman"/>
        </w:rPr>
        <w:t>1</w:t>
      </w:r>
      <w:r w:rsidR="00946C78" w:rsidRPr="00DF5E25">
        <w:rPr>
          <w:rFonts w:ascii="Times New Roman" w:hAnsi="Times New Roman"/>
        </w:rPr>
        <w:t>.</w:t>
      </w:r>
      <w:r w:rsidR="000F14FA">
        <w:rPr>
          <w:rFonts w:ascii="Times New Roman" w:hAnsi="Times New Roman"/>
        </w:rPr>
        <w:t>1</w:t>
      </w:r>
      <w:r w:rsidR="00946C78" w:rsidRPr="00DF5E25">
        <w:rPr>
          <w:rFonts w:ascii="Times New Roman" w:hAnsi="Times New Roman"/>
        </w:rPr>
        <w:t>. pont szerinti kötelezettséget.</w:t>
      </w:r>
    </w:p>
    <w:p w14:paraId="62630890" w14:textId="2689E162"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3.3.4. </w:t>
      </w:r>
      <w:r w:rsidR="00946C78" w:rsidRPr="00DF5E25">
        <w:rPr>
          <w:rFonts w:ascii="Times New Roman" w:hAnsi="Times New Roman"/>
        </w:rPr>
        <w:t>A Levéltár – cégiratok kivételével – a</w:t>
      </w:r>
      <w:r w:rsidR="00354D6C">
        <w:rPr>
          <w:rFonts w:ascii="Times New Roman" w:hAnsi="Times New Roman"/>
        </w:rPr>
        <w:t>3</w:t>
      </w:r>
      <w:r w:rsidR="00946C78" w:rsidRPr="00DF5E25">
        <w:rPr>
          <w:rFonts w:ascii="Times New Roman" w:hAnsi="Times New Roman"/>
        </w:rPr>
        <w:t>.1.2. pont alapján nála elhelyezett iratokat az ott meghatározott akadály elhárulta után az ügyfél, illetve az ügyfél számára ügyvédi tevékenységet folytató ügyvéd, európai közösségi jogász, ügyvédi, európai közösségi jogász iroda vagy kamarai jogtanácsos részére kiadja.</w:t>
      </w:r>
    </w:p>
    <w:p w14:paraId="0C4C77B9" w14:textId="77777777" w:rsidR="005D6FFA" w:rsidRPr="00DF5E25" w:rsidRDefault="00A562EA" w:rsidP="00A562EA">
      <w:pPr>
        <w:pStyle w:val="Cmsor3"/>
        <w:numPr>
          <w:ilvl w:val="0"/>
          <w:numId w:val="0"/>
        </w:numPr>
        <w:rPr>
          <w:rFonts w:ascii="Times New Roman" w:hAnsi="Times New Roman"/>
        </w:rPr>
      </w:pPr>
      <w:r w:rsidRPr="00DF5E25">
        <w:rPr>
          <w:rFonts w:ascii="Times New Roman" w:hAnsi="Times New Roman"/>
        </w:rPr>
        <w:t xml:space="preserve">3.3.5. </w:t>
      </w:r>
      <w:r w:rsidR="00946C78" w:rsidRPr="00DF5E25">
        <w:rPr>
          <w:rFonts w:ascii="Times New Roman" w:hAnsi="Times New Roman"/>
        </w:rPr>
        <w:t>A Levéltár a Le</w:t>
      </w:r>
      <w:bookmarkStart w:id="10" w:name="_GoBack"/>
      <w:bookmarkEnd w:id="10"/>
      <w:r w:rsidR="00946C78" w:rsidRPr="00DF5E25">
        <w:rPr>
          <w:rFonts w:ascii="Times New Roman" w:hAnsi="Times New Roman"/>
        </w:rPr>
        <w:t>véltárában elhelyezett cégiratok jogosultja számára ügyvédi tevékenységet folytató ügyvéd, európai közösségi jogász, ügyvédi, európai közösségi jogász iroda vagy kamarai jogtanácsos részére a Levéltárban elhelyezett ezen iratokról kérelmére másolat ad ki vagy számára azok megtekintését biztosítja. Az eredeti példányokat, azok megőrzési idején belül változatlanul a Levéltár őrzi.</w:t>
      </w:r>
    </w:p>
    <w:p w14:paraId="6C99ADE6" w14:textId="77777777" w:rsidR="005D6FFA" w:rsidRPr="00DF5E25" w:rsidRDefault="00AE4B80" w:rsidP="00A562EA">
      <w:pPr>
        <w:pStyle w:val="Cmsor1"/>
        <w:numPr>
          <w:ilvl w:val="0"/>
          <w:numId w:val="0"/>
        </w:numPr>
        <w:rPr>
          <w:rFonts w:ascii="Times New Roman" w:hAnsi="Times New Roman"/>
        </w:rPr>
      </w:pPr>
      <w:r w:rsidRPr="00DF5E25">
        <w:rPr>
          <w:rFonts w:ascii="Times New Roman" w:hAnsi="Times New Roman"/>
        </w:rPr>
        <w:t>4</w:t>
      </w:r>
      <w:r w:rsidR="00A562EA" w:rsidRPr="00DF5E25">
        <w:rPr>
          <w:rFonts w:ascii="Times New Roman" w:hAnsi="Times New Roman"/>
        </w:rPr>
        <w:t xml:space="preserve">. </w:t>
      </w:r>
      <w:r w:rsidR="00946C78" w:rsidRPr="00DF5E25">
        <w:rPr>
          <w:rFonts w:ascii="Times New Roman" w:hAnsi="Times New Roman"/>
        </w:rPr>
        <w:t>Záró rendelkezések</w:t>
      </w:r>
    </w:p>
    <w:p w14:paraId="5EB14B83" w14:textId="77777777" w:rsidR="005D6FFA" w:rsidRPr="00DF5E25" w:rsidRDefault="00AE4B80" w:rsidP="00A562EA">
      <w:pPr>
        <w:pStyle w:val="Cmsor3"/>
        <w:numPr>
          <w:ilvl w:val="0"/>
          <w:numId w:val="0"/>
        </w:numPr>
        <w:rPr>
          <w:rFonts w:ascii="Times New Roman" w:hAnsi="Times New Roman"/>
        </w:rPr>
      </w:pPr>
      <w:r w:rsidRPr="00DF5E25">
        <w:rPr>
          <w:rFonts w:ascii="Times New Roman" w:hAnsi="Times New Roman"/>
        </w:rPr>
        <w:t>4</w:t>
      </w:r>
      <w:r w:rsidR="00A562EA" w:rsidRPr="00DF5E25">
        <w:rPr>
          <w:rFonts w:ascii="Times New Roman" w:hAnsi="Times New Roman"/>
        </w:rPr>
        <w:t xml:space="preserve">.1.1. </w:t>
      </w:r>
      <w:r w:rsidR="00946C78" w:rsidRPr="00DF5E25">
        <w:rPr>
          <w:rFonts w:ascii="Times New Roman" w:hAnsi="Times New Roman"/>
        </w:rPr>
        <w:t>Ez a szabályzat 2018. január 1-jén lép hatályba.</w:t>
      </w:r>
    </w:p>
    <w:p w14:paraId="52AABD46" w14:textId="77777777" w:rsidR="00C54F1E" w:rsidRPr="00DF5E25" w:rsidRDefault="00AE4B80" w:rsidP="00A562EA">
      <w:pPr>
        <w:pStyle w:val="Cmsor3"/>
        <w:numPr>
          <w:ilvl w:val="0"/>
          <w:numId w:val="0"/>
        </w:numPr>
        <w:rPr>
          <w:rFonts w:ascii="Times New Roman" w:hAnsi="Times New Roman"/>
        </w:rPr>
      </w:pPr>
      <w:r w:rsidRPr="00DF5E25">
        <w:rPr>
          <w:rFonts w:ascii="Times New Roman" w:hAnsi="Times New Roman"/>
        </w:rPr>
        <w:t>4.1.2. A 2.1.4. és 2.1.5. pont szerinti követelményeket a szabályzat hatálybalépését követően kibocsátott tanúsítványokra kell alkalmazni.</w:t>
      </w:r>
    </w:p>
    <w:p w14:paraId="7B2C1AB7" w14:textId="12983E80" w:rsidR="004B50D2" w:rsidRDefault="00C54F1E" w:rsidP="00A562EA">
      <w:pPr>
        <w:pStyle w:val="Cmsor3"/>
        <w:numPr>
          <w:ilvl w:val="0"/>
          <w:numId w:val="0"/>
        </w:numPr>
        <w:rPr>
          <w:rFonts w:ascii="Times New Roman" w:hAnsi="Times New Roman"/>
        </w:rPr>
      </w:pPr>
      <w:r w:rsidRPr="00DF5E25">
        <w:rPr>
          <w:rFonts w:ascii="Times New Roman" w:hAnsi="Times New Roman"/>
        </w:rPr>
        <w:t>4</w:t>
      </w:r>
      <w:r w:rsidR="004B50D2" w:rsidRPr="00DF5E25">
        <w:rPr>
          <w:rFonts w:ascii="Times New Roman" w:hAnsi="Times New Roman"/>
        </w:rPr>
        <w:t>.1.</w:t>
      </w:r>
      <w:r w:rsidRPr="00DF5E25">
        <w:rPr>
          <w:rFonts w:ascii="Times New Roman" w:hAnsi="Times New Roman"/>
        </w:rPr>
        <w:t>3</w:t>
      </w:r>
      <w:r w:rsidR="004B50D2" w:rsidRPr="00DF5E25">
        <w:rPr>
          <w:rFonts w:ascii="Times New Roman" w:hAnsi="Times New Roman"/>
        </w:rPr>
        <w:t>. Hatályát veszti a jogügyletek biztonságának</w:t>
      </w:r>
      <w:r w:rsidR="00354D6C">
        <w:rPr>
          <w:rFonts w:ascii="Times New Roman" w:hAnsi="Times New Roman"/>
        </w:rPr>
        <w:t xml:space="preserve"> elősegítésével</w:t>
      </w:r>
      <w:r w:rsidR="004B50D2" w:rsidRPr="00DF5E25">
        <w:rPr>
          <w:rFonts w:ascii="Times New Roman" w:hAnsi="Times New Roman"/>
        </w:rPr>
        <w:t>, valamint az elektronikus aláírás használatával kapcsolatos feladatokról szóló 2/2007. (XI. 19.) MÜK szabályzat.</w:t>
      </w:r>
    </w:p>
    <w:p w14:paraId="6609DB16" w14:textId="77777777" w:rsidR="00DF5E25" w:rsidRDefault="00DF5E25" w:rsidP="00DF5E25">
      <w:pPr>
        <w:pStyle w:val="NormlWeb"/>
        <w:spacing w:before="200" w:beforeAutospacing="0" w:after="0" w:afterAutospacing="0" w:line="276" w:lineRule="auto"/>
        <w:jc w:val="both"/>
        <w:rPr>
          <w:rFonts w:ascii="Times New Roman" w:hAnsi="Times New Roman" w:cs="Times New Roman"/>
          <w:sz w:val="22"/>
          <w:szCs w:val="22"/>
        </w:rPr>
      </w:pPr>
    </w:p>
    <w:p w14:paraId="2326B788" w14:textId="77777777" w:rsidR="00DF5E25" w:rsidRDefault="00DF5E25" w:rsidP="00DF5E25">
      <w:pPr>
        <w:pStyle w:val="NormlWeb"/>
        <w:spacing w:before="200" w:beforeAutospacing="0" w:after="0" w:afterAutospacing="0" w:line="276" w:lineRule="auto"/>
        <w:jc w:val="both"/>
        <w:rPr>
          <w:rFonts w:ascii="Times New Roman" w:hAnsi="Times New Roman" w:cs="Times New Roman"/>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F5E25" w:rsidRPr="002268FC" w14:paraId="012532D5" w14:textId="77777777" w:rsidTr="00F739CB">
        <w:tc>
          <w:tcPr>
            <w:tcW w:w="4531" w:type="dxa"/>
          </w:tcPr>
          <w:p w14:paraId="1F5B9C66" w14:textId="77777777" w:rsidR="001C0C4F" w:rsidRDefault="00DF5E25" w:rsidP="001C0C4F">
            <w:pPr>
              <w:pStyle w:val="NormlWeb"/>
              <w:spacing w:before="200" w:beforeAutospacing="0" w:after="0" w:afterAutospacing="0" w:line="276" w:lineRule="auto"/>
              <w:jc w:val="center"/>
              <w:rPr>
                <w:rFonts w:ascii="Times New Roman" w:hAnsi="Times New Roman" w:cs="Times New Roman"/>
                <w:i/>
                <w:sz w:val="22"/>
                <w:szCs w:val="22"/>
              </w:rPr>
            </w:pPr>
            <w:r w:rsidRPr="00747CC8">
              <w:rPr>
                <w:rFonts w:ascii="Times New Roman" w:hAnsi="Times New Roman" w:cs="Times New Roman"/>
                <w:i/>
                <w:sz w:val="22"/>
                <w:szCs w:val="22"/>
              </w:rPr>
              <w:t xml:space="preserve">Dr. Bánáti János </w:t>
            </w:r>
          </w:p>
          <w:p w14:paraId="188BAD2E" w14:textId="77777777" w:rsidR="00DF5E25" w:rsidRPr="00747CC8" w:rsidRDefault="00DF5E25" w:rsidP="001C0C4F">
            <w:pPr>
              <w:pStyle w:val="NormlWeb"/>
              <w:spacing w:before="200" w:beforeAutospacing="0" w:after="0" w:afterAutospacing="0" w:line="276" w:lineRule="auto"/>
              <w:jc w:val="center"/>
              <w:rPr>
                <w:rFonts w:ascii="Times New Roman" w:hAnsi="Times New Roman" w:cs="Times New Roman"/>
                <w:i/>
                <w:sz w:val="22"/>
                <w:szCs w:val="22"/>
              </w:rPr>
            </w:pPr>
            <w:r w:rsidRPr="00747CC8">
              <w:rPr>
                <w:rFonts w:ascii="Times New Roman" w:hAnsi="Times New Roman" w:cs="Times New Roman"/>
                <w:i/>
                <w:sz w:val="22"/>
                <w:szCs w:val="22"/>
              </w:rPr>
              <w:t>elnök</w:t>
            </w:r>
          </w:p>
        </w:tc>
        <w:tc>
          <w:tcPr>
            <w:tcW w:w="4531" w:type="dxa"/>
          </w:tcPr>
          <w:p w14:paraId="417F730F" w14:textId="77777777" w:rsidR="001C0C4F" w:rsidRDefault="00DF5E25" w:rsidP="001C0C4F">
            <w:pPr>
              <w:pStyle w:val="NormlWeb"/>
              <w:spacing w:before="200" w:beforeAutospacing="0" w:after="0" w:afterAutospacing="0" w:line="276" w:lineRule="auto"/>
              <w:jc w:val="center"/>
              <w:rPr>
                <w:rFonts w:ascii="Times New Roman" w:hAnsi="Times New Roman" w:cs="Times New Roman"/>
                <w:i/>
                <w:sz w:val="22"/>
                <w:szCs w:val="22"/>
              </w:rPr>
            </w:pPr>
            <w:r w:rsidRPr="00747CC8">
              <w:rPr>
                <w:rFonts w:ascii="Times New Roman" w:hAnsi="Times New Roman" w:cs="Times New Roman"/>
                <w:i/>
                <w:sz w:val="22"/>
                <w:szCs w:val="22"/>
              </w:rPr>
              <w:t xml:space="preserve">Dr. Fekete Tamás </w:t>
            </w:r>
          </w:p>
          <w:p w14:paraId="516DECE0" w14:textId="77777777" w:rsidR="00DF5E25" w:rsidRPr="00747CC8" w:rsidRDefault="00DF5E25" w:rsidP="001C0C4F">
            <w:pPr>
              <w:pStyle w:val="NormlWeb"/>
              <w:spacing w:before="200" w:beforeAutospacing="0" w:after="0" w:afterAutospacing="0" w:line="276" w:lineRule="auto"/>
              <w:jc w:val="center"/>
              <w:rPr>
                <w:rFonts w:ascii="Times New Roman" w:hAnsi="Times New Roman" w:cs="Times New Roman"/>
                <w:i/>
                <w:sz w:val="22"/>
                <w:szCs w:val="22"/>
              </w:rPr>
            </w:pPr>
            <w:r w:rsidRPr="00747CC8">
              <w:rPr>
                <w:rFonts w:ascii="Times New Roman" w:hAnsi="Times New Roman" w:cs="Times New Roman"/>
                <w:i/>
                <w:sz w:val="22"/>
                <w:szCs w:val="22"/>
              </w:rPr>
              <w:t>főtitkár</w:t>
            </w:r>
          </w:p>
        </w:tc>
      </w:tr>
    </w:tbl>
    <w:p w14:paraId="0B1BC69C" w14:textId="77777777" w:rsidR="00DF5E25" w:rsidRPr="00DF5E25" w:rsidRDefault="00DF5E25" w:rsidP="00A562EA">
      <w:pPr>
        <w:pStyle w:val="Cmsor3"/>
        <w:numPr>
          <w:ilvl w:val="0"/>
          <w:numId w:val="0"/>
        </w:numPr>
        <w:rPr>
          <w:rFonts w:ascii="Times New Roman" w:hAnsi="Times New Roman"/>
        </w:rPr>
      </w:pPr>
    </w:p>
    <w:sectPr w:rsidR="00DF5E25" w:rsidRPr="00DF5E25" w:rsidSect="004934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60B4" w14:textId="77777777" w:rsidR="00BB4AF9" w:rsidRDefault="00BB4AF9">
      <w:pPr>
        <w:spacing w:after="0" w:line="240" w:lineRule="auto"/>
      </w:pPr>
      <w:r>
        <w:separator/>
      </w:r>
    </w:p>
  </w:endnote>
  <w:endnote w:type="continuationSeparator" w:id="0">
    <w:p w14:paraId="58846FE7" w14:textId="77777777" w:rsidR="00BB4AF9" w:rsidRDefault="00BB4AF9">
      <w:pPr>
        <w:spacing w:after="0" w:line="240" w:lineRule="auto"/>
      </w:pPr>
      <w:r>
        <w:continuationSeparator/>
      </w:r>
    </w:p>
  </w:endnote>
  <w:endnote w:type="continuationNotice" w:id="1">
    <w:p w14:paraId="1F61ED3F" w14:textId="77777777" w:rsidR="00BB4AF9" w:rsidRDefault="00BB4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4AD3" w14:textId="3E3433AC" w:rsidR="005D6FFA" w:rsidRDefault="0049342F">
    <w:pPr>
      <w:pStyle w:val="llb"/>
      <w:jc w:val="right"/>
      <w:rPr>
        <w:rFonts w:ascii="Cambria" w:hAnsi="Cambria"/>
      </w:rPr>
    </w:pPr>
    <w:r>
      <w:rPr>
        <w:rFonts w:ascii="Cambria" w:hAnsi="Cambria"/>
      </w:rPr>
      <w:fldChar w:fldCharType="begin"/>
    </w:r>
    <w:r w:rsidR="00946C78">
      <w:rPr>
        <w:rFonts w:ascii="Cambria" w:hAnsi="Cambria"/>
      </w:rPr>
      <w:instrText>PAGE   \* MERGEFORMAT</w:instrText>
    </w:r>
    <w:r>
      <w:rPr>
        <w:rFonts w:ascii="Cambria" w:hAnsi="Cambria"/>
      </w:rPr>
      <w:fldChar w:fldCharType="separate"/>
    </w:r>
    <w:r w:rsidR="004161BB">
      <w:rPr>
        <w:rFonts w:ascii="Cambria" w:hAnsi="Cambria"/>
        <w:noProof/>
      </w:rPr>
      <w:t>4</w:t>
    </w:r>
    <w:r>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522D" w14:textId="77777777" w:rsidR="00BB4AF9" w:rsidRDefault="00BB4AF9">
      <w:pPr>
        <w:spacing w:after="0" w:line="240" w:lineRule="auto"/>
      </w:pPr>
      <w:r>
        <w:separator/>
      </w:r>
    </w:p>
  </w:footnote>
  <w:footnote w:type="continuationSeparator" w:id="0">
    <w:p w14:paraId="040CE4AC" w14:textId="77777777" w:rsidR="00BB4AF9" w:rsidRDefault="00BB4AF9">
      <w:pPr>
        <w:spacing w:after="0" w:line="240" w:lineRule="auto"/>
      </w:pPr>
      <w:r>
        <w:continuationSeparator/>
      </w:r>
    </w:p>
  </w:footnote>
  <w:footnote w:type="continuationNotice" w:id="1">
    <w:p w14:paraId="7AC5DCDB" w14:textId="77777777" w:rsidR="00BB4AF9" w:rsidRDefault="00BB4AF9">
      <w:pPr>
        <w:spacing w:after="0" w:line="240" w:lineRule="auto"/>
      </w:pPr>
    </w:p>
  </w:footnote>
  <w:footnote w:id="2">
    <w:p w14:paraId="7437F254" w14:textId="77777777" w:rsidR="00DF5E25" w:rsidRPr="005070F1" w:rsidRDefault="00DF5E25" w:rsidP="00DF5E25">
      <w:pPr>
        <w:pStyle w:val="Lbjegyzetszveg"/>
        <w:rPr>
          <w:rFonts w:ascii="Times New Roman" w:hAnsi="Times New Roman"/>
        </w:rPr>
      </w:pPr>
      <w:r w:rsidRPr="005070F1">
        <w:rPr>
          <w:rStyle w:val="Lbjegyzet-hivatkozs"/>
        </w:rPr>
        <w:footnoteRef/>
      </w:r>
      <w:r w:rsidRPr="005070F1">
        <w:rPr>
          <w:rFonts w:ascii="Times New Roman" w:hAnsi="Times New Roman"/>
        </w:rPr>
        <w:t xml:space="preserve"> A szabályzatot a Magyar Ügyvédi Kamara a 2017. november 20-i napján megtartott teljes ülése fogadta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11DC5"/>
    <w:multiLevelType w:val="multilevel"/>
    <w:tmpl w:val="54AA9580"/>
    <w:lvl w:ilvl="0">
      <w:start w:val="1"/>
      <w:numFmt w:val="decimal"/>
      <w:pStyle w:val="Cmsor1"/>
      <w:suff w:val="space"/>
      <w:lvlText w:val="%1."/>
      <w:lvlJc w:val="left"/>
      <w:pPr>
        <w:ind w:left="0" w:firstLine="0"/>
      </w:pPr>
      <w:rPr>
        <w:rFonts w:hint="default"/>
      </w:rPr>
    </w:lvl>
    <w:lvl w:ilvl="1">
      <w:start w:val="1"/>
      <w:numFmt w:val="decimal"/>
      <w:pStyle w:val="Cmsor2"/>
      <w:suff w:val="space"/>
      <w:lvlText w:val="%1.%2."/>
      <w:lvlJc w:val="left"/>
      <w:pPr>
        <w:ind w:left="792" w:hanging="792"/>
      </w:pPr>
      <w:rPr>
        <w:rFonts w:hint="default"/>
      </w:rPr>
    </w:lvl>
    <w:lvl w:ilvl="2">
      <w:start w:val="1"/>
      <w:numFmt w:val="decimal"/>
      <w:pStyle w:val="Cmsor3"/>
      <w:suff w:val="space"/>
      <w:lvlText w:val="%1.%2.%3."/>
      <w:lvlJc w:val="left"/>
      <w:pPr>
        <w:ind w:left="1224" w:hanging="12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bc"/>
      <w:suff w:val="space"/>
      <w:lvlText w:val="%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8F82E65"/>
    <w:multiLevelType w:val="hybridMultilevel"/>
    <w:tmpl w:val="2934F646"/>
    <w:lvl w:ilvl="0" w:tplc="885A8B3C">
      <w:start w:val="1"/>
      <w:numFmt w:val="lowerLetter"/>
      <w:lvlText w:val="%1)"/>
      <w:lvlJc w:val="left"/>
      <w:pPr>
        <w:ind w:left="115" w:hanging="224"/>
      </w:pPr>
      <w:rPr>
        <w:rFonts w:ascii="Garamond" w:eastAsia="Garamond" w:hAnsi="Garamond" w:hint="default"/>
        <w:i/>
        <w:sz w:val="24"/>
        <w:szCs w:val="24"/>
      </w:rPr>
    </w:lvl>
    <w:lvl w:ilvl="1" w:tplc="DCCE58D0">
      <w:start w:val="1"/>
      <w:numFmt w:val="bullet"/>
      <w:lvlText w:val="•"/>
      <w:lvlJc w:val="left"/>
      <w:pPr>
        <w:ind w:left="1034" w:hanging="224"/>
      </w:pPr>
      <w:rPr>
        <w:rFonts w:hint="default"/>
      </w:rPr>
    </w:lvl>
    <w:lvl w:ilvl="2" w:tplc="A8126BB0">
      <w:start w:val="1"/>
      <w:numFmt w:val="bullet"/>
      <w:lvlText w:val="•"/>
      <w:lvlJc w:val="left"/>
      <w:pPr>
        <w:ind w:left="1952" w:hanging="224"/>
      </w:pPr>
      <w:rPr>
        <w:rFonts w:hint="default"/>
      </w:rPr>
    </w:lvl>
    <w:lvl w:ilvl="3" w:tplc="C23293FA">
      <w:start w:val="1"/>
      <w:numFmt w:val="bullet"/>
      <w:lvlText w:val="•"/>
      <w:lvlJc w:val="left"/>
      <w:pPr>
        <w:ind w:left="2871" w:hanging="224"/>
      </w:pPr>
      <w:rPr>
        <w:rFonts w:hint="default"/>
      </w:rPr>
    </w:lvl>
    <w:lvl w:ilvl="4" w:tplc="7EF0477A">
      <w:start w:val="1"/>
      <w:numFmt w:val="bullet"/>
      <w:lvlText w:val="•"/>
      <w:lvlJc w:val="left"/>
      <w:pPr>
        <w:ind w:left="3789" w:hanging="224"/>
      </w:pPr>
      <w:rPr>
        <w:rFonts w:hint="default"/>
      </w:rPr>
    </w:lvl>
    <w:lvl w:ilvl="5" w:tplc="85A6CBB4">
      <w:start w:val="1"/>
      <w:numFmt w:val="bullet"/>
      <w:lvlText w:val="•"/>
      <w:lvlJc w:val="left"/>
      <w:pPr>
        <w:ind w:left="4707" w:hanging="224"/>
      </w:pPr>
      <w:rPr>
        <w:rFonts w:hint="default"/>
      </w:rPr>
    </w:lvl>
    <w:lvl w:ilvl="6" w:tplc="4762D02C">
      <w:start w:val="1"/>
      <w:numFmt w:val="bullet"/>
      <w:lvlText w:val="•"/>
      <w:lvlJc w:val="left"/>
      <w:pPr>
        <w:ind w:left="5626" w:hanging="224"/>
      </w:pPr>
      <w:rPr>
        <w:rFonts w:hint="default"/>
      </w:rPr>
    </w:lvl>
    <w:lvl w:ilvl="7" w:tplc="E6A6F94C">
      <w:start w:val="1"/>
      <w:numFmt w:val="bullet"/>
      <w:lvlText w:val="•"/>
      <w:lvlJc w:val="left"/>
      <w:pPr>
        <w:ind w:left="6544" w:hanging="224"/>
      </w:pPr>
      <w:rPr>
        <w:rFonts w:hint="default"/>
      </w:rPr>
    </w:lvl>
    <w:lvl w:ilvl="8" w:tplc="72D27DC0">
      <w:start w:val="1"/>
      <w:numFmt w:val="bullet"/>
      <w:lvlText w:val="•"/>
      <w:lvlJc w:val="left"/>
      <w:pPr>
        <w:ind w:left="7463" w:hanging="224"/>
      </w:pPr>
      <w:rPr>
        <w:rFont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FA"/>
    <w:rsid w:val="00081471"/>
    <w:rsid w:val="000A2A1B"/>
    <w:rsid w:val="000A561A"/>
    <w:rsid w:val="000F14FA"/>
    <w:rsid w:val="000F1D1C"/>
    <w:rsid w:val="00131280"/>
    <w:rsid w:val="0013267D"/>
    <w:rsid w:val="0019182C"/>
    <w:rsid w:val="001C0C4F"/>
    <w:rsid w:val="001D5393"/>
    <w:rsid w:val="001D7C2B"/>
    <w:rsid w:val="00211D2A"/>
    <w:rsid w:val="00221498"/>
    <w:rsid w:val="002353B1"/>
    <w:rsid w:val="00283884"/>
    <w:rsid w:val="002D7FCB"/>
    <w:rsid w:val="002F5921"/>
    <w:rsid w:val="00305FEC"/>
    <w:rsid w:val="00354D6C"/>
    <w:rsid w:val="003940B1"/>
    <w:rsid w:val="003B2E1C"/>
    <w:rsid w:val="003B4B29"/>
    <w:rsid w:val="003D02E1"/>
    <w:rsid w:val="004161BB"/>
    <w:rsid w:val="004346B7"/>
    <w:rsid w:val="0049342F"/>
    <w:rsid w:val="004B50D2"/>
    <w:rsid w:val="00537A9F"/>
    <w:rsid w:val="005559A3"/>
    <w:rsid w:val="00557585"/>
    <w:rsid w:val="00587B6E"/>
    <w:rsid w:val="005C1784"/>
    <w:rsid w:val="005D6FFA"/>
    <w:rsid w:val="006068A3"/>
    <w:rsid w:val="006108A5"/>
    <w:rsid w:val="00651F91"/>
    <w:rsid w:val="006B4729"/>
    <w:rsid w:val="00712580"/>
    <w:rsid w:val="00717176"/>
    <w:rsid w:val="00735A4C"/>
    <w:rsid w:val="00762BF0"/>
    <w:rsid w:val="00775702"/>
    <w:rsid w:val="007F100C"/>
    <w:rsid w:val="00845B6B"/>
    <w:rsid w:val="008720BE"/>
    <w:rsid w:val="00873418"/>
    <w:rsid w:val="00915680"/>
    <w:rsid w:val="00923139"/>
    <w:rsid w:val="00945F66"/>
    <w:rsid w:val="00946C78"/>
    <w:rsid w:val="009561A8"/>
    <w:rsid w:val="00964C13"/>
    <w:rsid w:val="0097058A"/>
    <w:rsid w:val="009754A1"/>
    <w:rsid w:val="0097768F"/>
    <w:rsid w:val="00990C87"/>
    <w:rsid w:val="009930E5"/>
    <w:rsid w:val="009A3C86"/>
    <w:rsid w:val="009B799C"/>
    <w:rsid w:val="00A562EA"/>
    <w:rsid w:val="00A84215"/>
    <w:rsid w:val="00AE4B80"/>
    <w:rsid w:val="00B33C00"/>
    <w:rsid w:val="00B81FD5"/>
    <w:rsid w:val="00BB4AF9"/>
    <w:rsid w:val="00BD65DE"/>
    <w:rsid w:val="00BF4E7A"/>
    <w:rsid w:val="00C330F0"/>
    <w:rsid w:val="00C54F1E"/>
    <w:rsid w:val="00C5604A"/>
    <w:rsid w:val="00CA69BD"/>
    <w:rsid w:val="00CD3D68"/>
    <w:rsid w:val="00D20007"/>
    <w:rsid w:val="00D35A3F"/>
    <w:rsid w:val="00D56AC0"/>
    <w:rsid w:val="00D6034A"/>
    <w:rsid w:val="00D96631"/>
    <w:rsid w:val="00DF5E25"/>
    <w:rsid w:val="00E9168E"/>
    <w:rsid w:val="00EB3F1F"/>
    <w:rsid w:val="00EC2C2C"/>
    <w:rsid w:val="00F104B5"/>
    <w:rsid w:val="00F426C7"/>
    <w:rsid w:val="00F87933"/>
    <w:rsid w:val="00FF5C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B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104B5"/>
    <w:pPr>
      <w:spacing w:after="160" w:line="259" w:lineRule="auto"/>
    </w:pPr>
    <w:rPr>
      <w:sz w:val="22"/>
      <w:szCs w:val="22"/>
      <w:lang w:eastAsia="en-US"/>
    </w:rPr>
  </w:style>
  <w:style w:type="paragraph" w:styleId="Cmsor1">
    <w:name w:val="heading 1"/>
    <w:basedOn w:val="Listaszerbekezds"/>
    <w:next w:val="Norml"/>
    <w:link w:val="Cmsor1Char"/>
    <w:uiPriority w:val="9"/>
    <w:qFormat/>
    <w:rsid w:val="0049342F"/>
    <w:pPr>
      <w:keepNext/>
      <w:numPr>
        <w:numId w:val="1"/>
      </w:numPr>
      <w:spacing w:before="200" w:after="0" w:line="276" w:lineRule="auto"/>
      <w:contextualSpacing w:val="0"/>
      <w:jc w:val="both"/>
      <w:outlineLvl w:val="0"/>
    </w:pPr>
    <w:rPr>
      <w:rFonts w:ascii="Cambria" w:hAnsi="Cambria"/>
      <w:b/>
    </w:rPr>
  </w:style>
  <w:style w:type="paragraph" w:styleId="Cmsor2">
    <w:name w:val="heading 2"/>
    <w:basedOn w:val="Listaszerbekezds"/>
    <w:next w:val="Cmsor3"/>
    <w:link w:val="Cmsor2Char"/>
    <w:uiPriority w:val="9"/>
    <w:unhideWhenUsed/>
    <w:qFormat/>
    <w:rsid w:val="0049342F"/>
    <w:pPr>
      <w:keepNext/>
      <w:numPr>
        <w:ilvl w:val="1"/>
        <w:numId w:val="1"/>
      </w:numPr>
      <w:spacing w:before="200" w:after="0" w:line="276" w:lineRule="auto"/>
      <w:ind w:left="0" w:firstLine="0"/>
      <w:contextualSpacing w:val="0"/>
      <w:jc w:val="both"/>
      <w:outlineLvl w:val="1"/>
    </w:pPr>
    <w:rPr>
      <w:rFonts w:ascii="Cambria" w:hAnsi="Cambria"/>
      <w:b/>
    </w:rPr>
  </w:style>
  <w:style w:type="paragraph" w:styleId="Cmsor3">
    <w:name w:val="heading 3"/>
    <w:basedOn w:val="Cmsor2"/>
    <w:link w:val="Cmsor3Char"/>
    <w:uiPriority w:val="9"/>
    <w:unhideWhenUsed/>
    <w:qFormat/>
    <w:rsid w:val="00F104B5"/>
    <w:pPr>
      <w:keepNext w:val="0"/>
      <w:numPr>
        <w:ilvl w:val="2"/>
      </w:numPr>
      <w:outlineLvl w:val="2"/>
    </w:pPr>
    <w:rPr>
      <w:b w:val="0"/>
    </w:rPr>
  </w:style>
  <w:style w:type="paragraph" w:styleId="Cmsor4">
    <w:name w:val="heading 4"/>
    <w:basedOn w:val="Norml"/>
    <w:next w:val="Norml"/>
    <w:link w:val="Cmsor4Char"/>
    <w:uiPriority w:val="9"/>
    <w:unhideWhenUsed/>
    <w:qFormat/>
    <w:rsid w:val="00F104B5"/>
    <w:pPr>
      <w:keepNext/>
      <w:keepLines/>
      <w:spacing w:before="40" w:after="0"/>
      <w:outlineLvl w:val="3"/>
    </w:pPr>
    <w:rPr>
      <w:rFonts w:ascii="Calibri Light" w:eastAsia="Times New Roman" w:hAnsi="Calibri Light"/>
      <w:i/>
      <w:iCs/>
      <w:color w:val="2F549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49342F"/>
    <w:rPr>
      <w:sz w:val="16"/>
      <w:szCs w:val="16"/>
    </w:rPr>
  </w:style>
  <w:style w:type="paragraph" w:styleId="Jegyzetszveg">
    <w:name w:val="annotation text"/>
    <w:basedOn w:val="Norml"/>
    <w:link w:val="JegyzetszvegChar"/>
    <w:uiPriority w:val="99"/>
    <w:semiHidden/>
    <w:unhideWhenUsed/>
    <w:rsid w:val="0049342F"/>
    <w:pPr>
      <w:spacing w:line="240" w:lineRule="auto"/>
    </w:pPr>
    <w:rPr>
      <w:sz w:val="20"/>
      <w:szCs w:val="20"/>
    </w:rPr>
  </w:style>
  <w:style w:type="character" w:customStyle="1" w:styleId="JegyzetszvegChar">
    <w:name w:val="Jegyzetszöveg Char"/>
    <w:link w:val="Jegyzetszveg"/>
    <w:uiPriority w:val="99"/>
    <w:semiHidden/>
    <w:rsid w:val="0049342F"/>
    <w:rPr>
      <w:sz w:val="20"/>
      <w:szCs w:val="20"/>
    </w:rPr>
  </w:style>
  <w:style w:type="paragraph" w:styleId="Megjegyzstrgya">
    <w:name w:val="annotation subject"/>
    <w:basedOn w:val="Jegyzetszveg"/>
    <w:next w:val="Jegyzetszveg"/>
    <w:link w:val="MegjegyzstrgyaChar"/>
    <w:uiPriority w:val="99"/>
    <w:semiHidden/>
    <w:unhideWhenUsed/>
    <w:rsid w:val="0049342F"/>
    <w:rPr>
      <w:b/>
      <w:bCs/>
    </w:rPr>
  </w:style>
  <w:style w:type="character" w:customStyle="1" w:styleId="MegjegyzstrgyaChar">
    <w:name w:val="Megjegyzés tárgya Char"/>
    <w:link w:val="Megjegyzstrgya"/>
    <w:uiPriority w:val="99"/>
    <w:semiHidden/>
    <w:rsid w:val="0049342F"/>
    <w:rPr>
      <w:b/>
      <w:bCs/>
      <w:sz w:val="20"/>
      <w:szCs w:val="20"/>
    </w:rPr>
  </w:style>
  <w:style w:type="paragraph" w:styleId="Buborkszveg">
    <w:name w:val="Balloon Text"/>
    <w:basedOn w:val="Norml"/>
    <w:link w:val="BuborkszvegChar"/>
    <w:uiPriority w:val="99"/>
    <w:semiHidden/>
    <w:unhideWhenUsed/>
    <w:rsid w:val="0049342F"/>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49342F"/>
    <w:rPr>
      <w:rFonts w:ascii="Segoe UI" w:hAnsi="Segoe UI" w:cs="Segoe UI"/>
      <w:sz w:val="18"/>
      <w:szCs w:val="18"/>
    </w:rPr>
  </w:style>
  <w:style w:type="paragraph" w:styleId="Listaszerbekezds">
    <w:name w:val="List Paragraph"/>
    <w:basedOn w:val="Norml"/>
    <w:uiPriority w:val="34"/>
    <w:qFormat/>
    <w:rsid w:val="0049342F"/>
    <w:pPr>
      <w:ind w:left="720"/>
      <w:contextualSpacing/>
    </w:pPr>
  </w:style>
  <w:style w:type="paragraph" w:styleId="Cm">
    <w:name w:val="Title"/>
    <w:basedOn w:val="Norml"/>
    <w:next w:val="Norml"/>
    <w:link w:val="CmChar"/>
    <w:uiPriority w:val="10"/>
    <w:qFormat/>
    <w:rsid w:val="0049342F"/>
    <w:pPr>
      <w:spacing w:before="200" w:after="0" w:line="276" w:lineRule="auto"/>
      <w:jc w:val="center"/>
    </w:pPr>
    <w:rPr>
      <w:rFonts w:ascii="Cambria" w:hAnsi="Cambria"/>
      <w:b/>
    </w:rPr>
  </w:style>
  <w:style w:type="character" w:customStyle="1" w:styleId="CmChar">
    <w:name w:val="Cím Char"/>
    <w:link w:val="Cm"/>
    <w:uiPriority w:val="10"/>
    <w:rsid w:val="0049342F"/>
    <w:rPr>
      <w:rFonts w:ascii="Cambria" w:hAnsi="Cambria"/>
      <w:b/>
    </w:rPr>
  </w:style>
  <w:style w:type="character" w:customStyle="1" w:styleId="Cmsor1Char">
    <w:name w:val="Címsor 1 Char"/>
    <w:link w:val="Cmsor1"/>
    <w:uiPriority w:val="9"/>
    <w:rsid w:val="0049342F"/>
    <w:rPr>
      <w:rFonts w:ascii="Cambria" w:hAnsi="Cambria"/>
      <w:b/>
    </w:rPr>
  </w:style>
  <w:style w:type="character" w:customStyle="1" w:styleId="Cmsor2Char">
    <w:name w:val="Címsor 2 Char"/>
    <w:link w:val="Cmsor2"/>
    <w:uiPriority w:val="9"/>
    <w:rsid w:val="0049342F"/>
    <w:rPr>
      <w:rFonts w:ascii="Cambria" w:hAnsi="Cambria"/>
      <w:b/>
    </w:rPr>
  </w:style>
  <w:style w:type="character" w:customStyle="1" w:styleId="Cmsor3Char">
    <w:name w:val="Címsor 3 Char"/>
    <w:link w:val="Cmsor3"/>
    <w:uiPriority w:val="9"/>
    <w:rsid w:val="0049342F"/>
    <w:rPr>
      <w:rFonts w:ascii="Cambria" w:hAnsi="Cambria"/>
      <w:sz w:val="22"/>
      <w:szCs w:val="22"/>
      <w:lang w:eastAsia="en-US"/>
    </w:rPr>
  </w:style>
  <w:style w:type="paragraph" w:customStyle="1" w:styleId="Abc">
    <w:name w:val="Abc"/>
    <w:basedOn w:val="Cmsor3"/>
    <w:qFormat/>
    <w:rsid w:val="0049342F"/>
    <w:pPr>
      <w:numPr>
        <w:ilvl w:val="3"/>
      </w:numPr>
      <w:spacing w:before="100"/>
    </w:pPr>
  </w:style>
  <w:style w:type="paragraph" w:customStyle="1" w:styleId="Zr">
    <w:name w:val="Záró"/>
    <w:basedOn w:val="Abc"/>
    <w:qFormat/>
    <w:rsid w:val="0049342F"/>
    <w:pPr>
      <w:numPr>
        <w:ilvl w:val="0"/>
        <w:numId w:val="0"/>
      </w:numPr>
    </w:pPr>
  </w:style>
  <w:style w:type="paragraph" w:styleId="Lbjegyzetszveg">
    <w:name w:val="footnote text"/>
    <w:basedOn w:val="Norml"/>
    <w:link w:val="LbjegyzetszvegChar"/>
    <w:uiPriority w:val="99"/>
    <w:semiHidden/>
    <w:unhideWhenUsed/>
    <w:rsid w:val="0049342F"/>
    <w:pPr>
      <w:spacing w:after="0" w:line="240" w:lineRule="auto"/>
    </w:pPr>
    <w:rPr>
      <w:sz w:val="20"/>
      <w:szCs w:val="20"/>
    </w:rPr>
  </w:style>
  <w:style w:type="character" w:customStyle="1" w:styleId="LbjegyzetszvegChar">
    <w:name w:val="Lábjegyzetszöveg Char"/>
    <w:link w:val="Lbjegyzetszveg"/>
    <w:uiPriority w:val="99"/>
    <w:semiHidden/>
    <w:rsid w:val="0049342F"/>
    <w:rPr>
      <w:sz w:val="20"/>
      <w:szCs w:val="20"/>
    </w:rPr>
  </w:style>
  <w:style w:type="character" w:styleId="Lbjegyzet-hivatkozs">
    <w:name w:val="footnote reference"/>
    <w:uiPriority w:val="99"/>
    <w:semiHidden/>
    <w:unhideWhenUsed/>
    <w:rsid w:val="0049342F"/>
    <w:rPr>
      <w:vertAlign w:val="superscript"/>
    </w:rPr>
  </w:style>
  <w:style w:type="character" w:customStyle="1" w:styleId="Cmsor4Char">
    <w:name w:val="Címsor 4 Char"/>
    <w:link w:val="Cmsor4"/>
    <w:uiPriority w:val="9"/>
    <w:rsid w:val="0049342F"/>
    <w:rPr>
      <w:rFonts w:ascii="Calibri Light" w:eastAsia="Times New Roman" w:hAnsi="Calibri Light"/>
      <w:i/>
      <w:iCs/>
      <w:color w:val="2F5496"/>
      <w:sz w:val="22"/>
      <w:szCs w:val="22"/>
      <w:lang w:eastAsia="en-US"/>
    </w:rPr>
  </w:style>
  <w:style w:type="paragraph" w:styleId="Vltozat">
    <w:name w:val="Revision"/>
    <w:hidden/>
    <w:uiPriority w:val="99"/>
    <w:semiHidden/>
    <w:rsid w:val="00F104B5"/>
    <w:rPr>
      <w:sz w:val="22"/>
      <w:szCs w:val="22"/>
      <w:lang w:eastAsia="en-US"/>
    </w:rPr>
  </w:style>
  <w:style w:type="paragraph" w:styleId="lfej">
    <w:name w:val="header"/>
    <w:basedOn w:val="Norml"/>
    <w:link w:val="lfejChar"/>
    <w:uiPriority w:val="99"/>
    <w:unhideWhenUsed/>
    <w:rsid w:val="0049342F"/>
    <w:pPr>
      <w:tabs>
        <w:tab w:val="center" w:pos="4536"/>
        <w:tab w:val="right" w:pos="9072"/>
      </w:tabs>
      <w:spacing w:after="0" w:line="240" w:lineRule="auto"/>
    </w:pPr>
  </w:style>
  <w:style w:type="character" w:customStyle="1" w:styleId="lfejChar">
    <w:name w:val="Élőfej Char"/>
    <w:basedOn w:val="Bekezdsalapbettpusa"/>
    <w:link w:val="lfej"/>
    <w:uiPriority w:val="99"/>
    <w:rsid w:val="0049342F"/>
  </w:style>
  <w:style w:type="paragraph" w:styleId="llb">
    <w:name w:val="footer"/>
    <w:basedOn w:val="Norml"/>
    <w:link w:val="llbChar"/>
    <w:uiPriority w:val="99"/>
    <w:unhideWhenUsed/>
    <w:rsid w:val="0049342F"/>
    <w:pPr>
      <w:tabs>
        <w:tab w:val="center" w:pos="4536"/>
        <w:tab w:val="right" w:pos="9072"/>
      </w:tabs>
      <w:spacing w:after="0" w:line="240" w:lineRule="auto"/>
    </w:pPr>
  </w:style>
  <w:style w:type="character" w:customStyle="1" w:styleId="llbChar">
    <w:name w:val="Élőláb Char"/>
    <w:basedOn w:val="Bekezdsalapbettpusa"/>
    <w:link w:val="llb"/>
    <w:uiPriority w:val="99"/>
    <w:rsid w:val="0049342F"/>
  </w:style>
  <w:style w:type="table" w:styleId="Rcsostblzat">
    <w:name w:val="Table Grid"/>
    <w:basedOn w:val="Normltblzat"/>
    <w:uiPriority w:val="59"/>
    <w:rsid w:val="0049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1"/>
    <w:qFormat/>
    <w:rsid w:val="0049342F"/>
    <w:pPr>
      <w:widowControl w:val="0"/>
      <w:spacing w:after="0" w:line="240" w:lineRule="auto"/>
      <w:ind w:left="116" w:firstLine="204"/>
    </w:pPr>
    <w:rPr>
      <w:rFonts w:ascii="Garamond" w:eastAsia="Garamond" w:hAnsi="Garamond"/>
      <w:sz w:val="24"/>
      <w:szCs w:val="24"/>
      <w:lang w:val="en-US"/>
    </w:rPr>
  </w:style>
  <w:style w:type="character" w:customStyle="1" w:styleId="SzvegtrzsChar">
    <w:name w:val="Szövegtörzs Char"/>
    <w:link w:val="Szvegtrzs"/>
    <w:uiPriority w:val="1"/>
    <w:rsid w:val="0049342F"/>
    <w:rPr>
      <w:rFonts w:ascii="Garamond" w:eastAsia="Garamond" w:hAnsi="Garamond"/>
      <w:sz w:val="24"/>
      <w:szCs w:val="24"/>
      <w:lang w:val="en-US"/>
    </w:rPr>
  </w:style>
  <w:style w:type="paragraph" w:styleId="NormlWeb">
    <w:name w:val="Normal (Web)"/>
    <w:basedOn w:val="Norml"/>
    <w:semiHidden/>
    <w:rsid w:val="00DF5E25"/>
    <w:pPr>
      <w:spacing w:before="100" w:beforeAutospacing="1" w:after="100" w:afterAutospacing="1" w:line="240" w:lineRule="auto"/>
    </w:pPr>
    <w:rPr>
      <w:rFonts w:ascii="Arial Unicode MS" w:eastAsia="Arial Unicode MS" w:hAnsi="Arial Unicode MS" w:cs="Arial Unicode M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151636">
      <w:bodyDiv w:val="1"/>
      <w:marLeft w:val="0"/>
      <w:marRight w:val="0"/>
      <w:marTop w:val="0"/>
      <w:marBottom w:val="0"/>
      <w:divBdr>
        <w:top w:val="none" w:sz="0" w:space="0" w:color="auto"/>
        <w:left w:val="none" w:sz="0" w:space="0" w:color="auto"/>
        <w:bottom w:val="none" w:sz="0" w:space="0" w:color="auto"/>
        <w:right w:val="none" w:sz="0" w:space="0" w:color="auto"/>
      </w:divBdr>
    </w:div>
    <w:div w:id="1550723590">
      <w:bodyDiv w:val="1"/>
      <w:marLeft w:val="0"/>
      <w:marRight w:val="0"/>
      <w:marTop w:val="0"/>
      <w:marBottom w:val="0"/>
      <w:divBdr>
        <w:top w:val="none" w:sz="0" w:space="0" w:color="auto"/>
        <w:left w:val="none" w:sz="0" w:space="0" w:color="auto"/>
        <w:bottom w:val="none" w:sz="0" w:space="0" w:color="auto"/>
        <w:right w:val="none" w:sz="0" w:space="0" w:color="auto"/>
      </w:divBdr>
    </w:div>
    <w:div w:id="19244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9238</Characters>
  <Application>Microsoft Office Word</Application>
  <DocSecurity>0</DocSecurity>
  <Lines>76</Lines>
  <Paragraphs>21</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2017-12-13T10:51:00Z</dcterms:created>
  <dcterms:modified xsi:type="dcterms:W3CDTF">2017-12-13T10:51:00Z</dcterms:modified>
</cp:coreProperties>
</file>