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397" w:rsidRPr="005A6397" w:rsidRDefault="005A6397" w:rsidP="005A6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397" w:rsidRPr="005A6397" w:rsidRDefault="005A6397" w:rsidP="005A639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397">
        <w:rPr>
          <w:rFonts w:ascii="Times New Roman" w:hAnsi="Times New Roman" w:cs="Times New Roman"/>
          <w:b/>
          <w:bCs/>
          <w:sz w:val="28"/>
          <w:szCs w:val="28"/>
        </w:rPr>
        <w:t>1/2006. (I. 9.) MÜK határozat</w:t>
      </w:r>
    </w:p>
    <w:p w:rsidR="005A6397" w:rsidRPr="005A6397" w:rsidRDefault="005A6397" w:rsidP="005A639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397">
        <w:rPr>
          <w:rFonts w:ascii="Times New Roman" w:hAnsi="Times New Roman" w:cs="Times New Roman"/>
          <w:b/>
          <w:bCs/>
          <w:sz w:val="28"/>
          <w:szCs w:val="28"/>
        </w:rPr>
        <w:t>az 1/2001. (VI. 11.) Választási Szabályzat módosításáról</w:t>
      </w:r>
      <w:r w:rsidRPr="005A639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footnoteReference w:id="1"/>
      </w:r>
    </w:p>
    <w:p w:rsidR="005A6397" w:rsidRPr="005A6397" w:rsidRDefault="005A6397" w:rsidP="005A639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A6397">
        <w:rPr>
          <w:rFonts w:ascii="Times New Roman" w:hAnsi="Times New Roman" w:cs="Times New Roman"/>
          <w:sz w:val="24"/>
          <w:szCs w:val="24"/>
        </w:rPr>
        <w:t>1. A Szabályzat 21. pontja hatályát veszti.</w:t>
      </w:r>
    </w:p>
    <w:p w:rsidR="005A6397" w:rsidRPr="005A6397" w:rsidRDefault="005A6397" w:rsidP="005A639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A6397">
        <w:rPr>
          <w:rFonts w:ascii="Times New Roman" w:hAnsi="Times New Roman" w:cs="Times New Roman"/>
          <w:sz w:val="24"/>
          <w:szCs w:val="24"/>
        </w:rPr>
        <w:t>2. A Szabályzat 30. pontjának helyébe az alábbi szöveg lép:</w:t>
      </w:r>
    </w:p>
    <w:p w:rsidR="005A6397" w:rsidRPr="005A6397" w:rsidRDefault="005A6397" w:rsidP="005A639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A6397">
        <w:rPr>
          <w:rFonts w:ascii="Times New Roman" w:hAnsi="Times New Roman" w:cs="Times New Roman"/>
          <w:sz w:val="24"/>
          <w:szCs w:val="24"/>
        </w:rPr>
        <w:t xml:space="preserve">„A tisztségre történő választásnál a szavazó a megválasztani kívánt személy neve mellé két egymást metsző vonallal jelet tesz (X, </w:t>
      </w:r>
      <w:r w:rsidRPr="005A6397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5A6397">
        <w:rPr>
          <w:rFonts w:ascii="Times New Roman" w:hAnsi="Times New Roman" w:cs="Times New Roman"/>
          <w:sz w:val="24"/>
          <w:szCs w:val="24"/>
        </w:rPr>
        <w:t>).</w:t>
      </w:r>
    </w:p>
    <w:p w:rsidR="005A6397" w:rsidRPr="005A6397" w:rsidRDefault="005A6397" w:rsidP="005A639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A6397">
        <w:rPr>
          <w:rFonts w:ascii="Times New Roman" w:hAnsi="Times New Roman" w:cs="Times New Roman"/>
          <w:sz w:val="24"/>
          <w:szCs w:val="24"/>
        </w:rPr>
        <w:t xml:space="preserve">Testületi tagokra történő jelölés esetén a </w:t>
      </w:r>
      <w:proofErr w:type="gramStart"/>
      <w:r w:rsidRPr="005A6397">
        <w:rPr>
          <w:rFonts w:ascii="Times New Roman" w:hAnsi="Times New Roman" w:cs="Times New Roman"/>
          <w:sz w:val="24"/>
          <w:szCs w:val="24"/>
        </w:rPr>
        <w:t>szavazó lapon</w:t>
      </w:r>
      <w:proofErr w:type="gramEnd"/>
      <w:r w:rsidRPr="005A6397">
        <w:rPr>
          <w:rFonts w:ascii="Times New Roman" w:hAnsi="Times New Roman" w:cs="Times New Roman"/>
          <w:sz w:val="24"/>
          <w:szCs w:val="24"/>
        </w:rPr>
        <w:t xml:space="preserve"> fel kell tüntetni, hogy a jelöltek közül a szavazó legfeljebb hány személyt választhat. A szavazó a megválasztani kívánt személyek neve mellé egymást metsző, vonallal jelet tesz.”</w:t>
      </w:r>
    </w:p>
    <w:p w:rsidR="005A6397" w:rsidRPr="005A6397" w:rsidRDefault="005A6397" w:rsidP="005A639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A6397">
        <w:rPr>
          <w:rFonts w:ascii="Times New Roman" w:hAnsi="Times New Roman" w:cs="Times New Roman"/>
          <w:sz w:val="24"/>
          <w:szCs w:val="24"/>
        </w:rPr>
        <w:t>3. A Szabályzat 31. pontjának helyébe az alábbi szöveg lép:</w:t>
      </w:r>
    </w:p>
    <w:p w:rsidR="005A6397" w:rsidRPr="005A6397" w:rsidRDefault="005A6397" w:rsidP="005A639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A6397">
        <w:rPr>
          <w:rFonts w:ascii="Times New Roman" w:hAnsi="Times New Roman" w:cs="Times New Roman"/>
          <w:sz w:val="24"/>
          <w:szCs w:val="24"/>
        </w:rPr>
        <w:t>„Érvénytelen a szavazat egésze, ha:</w:t>
      </w:r>
    </w:p>
    <w:p w:rsidR="005A6397" w:rsidRPr="005A6397" w:rsidRDefault="005A6397" w:rsidP="005A639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A6397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5A6397">
        <w:rPr>
          <w:rFonts w:ascii="Times New Roman" w:hAnsi="Times New Roman" w:cs="Times New Roman"/>
          <w:sz w:val="24"/>
          <w:szCs w:val="24"/>
        </w:rPr>
        <w:t>nem az érvényes szavazólapon adták le,</w:t>
      </w:r>
    </w:p>
    <w:p w:rsidR="005A6397" w:rsidRPr="005A6397" w:rsidRDefault="005A6397" w:rsidP="005A639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A639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5A6397">
        <w:rPr>
          <w:rFonts w:ascii="Times New Roman" w:hAnsi="Times New Roman" w:cs="Times New Roman"/>
          <w:sz w:val="24"/>
          <w:szCs w:val="24"/>
        </w:rPr>
        <w:t>a szavazólapot áthúzták.</w:t>
      </w:r>
    </w:p>
    <w:p w:rsidR="005A6397" w:rsidRPr="005A6397" w:rsidRDefault="005A6397" w:rsidP="005A639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A6397">
        <w:rPr>
          <w:rFonts w:ascii="Times New Roman" w:hAnsi="Times New Roman" w:cs="Times New Roman"/>
          <w:sz w:val="24"/>
          <w:szCs w:val="24"/>
        </w:rPr>
        <w:t>Érvénytelen a szavazatnak arra a tisztségviselőre vagy arra a testületre vonatkozó része, melyből egyértelműen nem állapítható meg, hogy a szavazatot kire adták le.”</w:t>
      </w:r>
    </w:p>
    <w:p w:rsidR="005A6397" w:rsidRPr="005A6397" w:rsidRDefault="005A6397" w:rsidP="005A639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A6397">
        <w:rPr>
          <w:rFonts w:ascii="Times New Roman" w:hAnsi="Times New Roman" w:cs="Times New Roman"/>
          <w:sz w:val="24"/>
          <w:szCs w:val="24"/>
        </w:rPr>
        <w:t>4. A 35. pont az alábbi 35/A. ponttal egészül ki:</w:t>
      </w:r>
    </w:p>
    <w:p w:rsidR="005A6397" w:rsidRPr="005A6397" w:rsidRDefault="005A6397" w:rsidP="005A639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A6397">
        <w:rPr>
          <w:rFonts w:ascii="Times New Roman" w:hAnsi="Times New Roman" w:cs="Times New Roman"/>
          <w:sz w:val="24"/>
          <w:szCs w:val="24"/>
        </w:rPr>
        <w:t>„Testületi tagságnál a kapott szavazatok számának sorrendje alapján kell a választás eredményét megállapítani. Amennyiben egyenlő számú szavazat folytán a megválasztott személyek száma meghaladná az adott testületre megválaszthatók számát, közülük sorsolással kell eldönteni a testületbe még bejutó személyt.”</w:t>
      </w:r>
    </w:p>
    <w:p w:rsidR="005A6397" w:rsidRPr="005A6397" w:rsidRDefault="005A6397" w:rsidP="005A639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5A6397">
        <w:rPr>
          <w:rFonts w:ascii="Times New Roman" w:hAnsi="Times New Roman" w:cs="Times New Roman"/>
          <w:sz w:val="24"/>
          <w:szCs w:val="24"/>
        </w:rPr>
        <w:t>5. Jelen módosítás a kihirdetés napjától</w:t>
      </w:r>
      <w:r w:rsidRPr="005A6397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5A6397">
        <w:rPr>
          <w:rFonts w:ascii="Times New Roman" w:hAnsi="Times New Roman" w:cs="Times New Roman"/>
          <w:sz w:val="24"/>
          <w:szCs w:val="24"/>
        </w:rPr>
        <w:t xml:space="preserve"> hatályos azzal, hogy a módosítás 2. pontjában írottak helyett a 2006. évi kamarai választások során a területi kamara választási bizottságának döntése alapján alkalmazhatók a hatályon kívül helyezett 30. pontban írottak is.</w:t>
      </w:r>
    </w:p>
    <w:p w:rsidR="005A6397" w:rsidRPr="005A6397" w:rsidRDefault="005A6397" w:rsidP="005A6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A86" w:rsidRPr="005A6397" w:rsidRDefault="00472A86" w:rsidP="005A6397">
      <w:bookmarkStart w:id="0" w:name="_GoBack"/>
      <w:bookmarkEnd w:id="0"/>
    </w:p>
    <w:sectPr w:rsidR="00472A86" w:rsidRPr="005A6397" w:rsidSect="00695FA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AD4" w:rsidRDefault="00CD7AD4" w:rsidP="007C18CD">
      <w:pPr>
        <w:spacing w:after="0" w:line="240" w:lineRule="auto"/>
      </w:pPr>
      <w:r>
        <w:separator/>
      </w:r>
    </w:p>
  </w:endnote>
  <w:endnote w:type="continuationSeparator" w:id="0">
    <w:p w:rsidR="00CD7AD4" w:rsidRDefault="00CD7AD4" w:rsidP="007C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AD4" w:rsidRDefault="00CD7AD4" w:rsidP="007C18CD">
      <w:pPr>
        <w:spacing w:after="0" w:line="240" w:lineRule="auto"/>
      </w:pPr>
      <w:r>
        <w:separator/>
      </w:r>
    </w:p>
  </w:footnote>
  <w:footnote w:type="continuationSeparator" w:id="0">
    <w:p w:rsidR="00CD7AD4" w:rsidRDefault="00CD7AD4" w:rsidP="007C18CD">
      <w:pPr>
        <w:spacing w:after="0" w:line="240" w:lineRule="auto"/>
      </w:pPr>
      <w:r>
        <w:continuationSeparator/>
      </w:r>
    </w:p>
  </w:footnote>
  <w:footnote w:id="1">
    <w:p w:rsidR="005A6397" w:rsidRDefault="005A6397" w:rsidP="005A6397">
      <w:r>
        <w:rPr>
          <w:vertAlign w:val="superscript"/>
        </w:rPr>
        <w:footnoteRef/>
      </w:r>
      <w:r>
        <w:t xml:space="preserve"> Megjelent: Igazságügyi Közlöny 2006/1.</w:t>
      </w:r>
    </w:p>
  </w:footnote>
  <w:footnote w:id="2">
    <w:p w:rsidR="005A6397" w:rsidRDefault="005A6397" w:rsidP="005A6397">
      <w:r>
        <w:rPr>
          <w:vertAlign w:val="superscript"/>
        </w:rPr>
        <w:footnoteRef/>
      </w:r>
      <w:r>
        <w:t xml:space="preserve"> 2006. február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CD"/>
    <w:rsid w:val="00472A86"/>
    <w:rsid w:val="005A6397"/>
    <w:rsid w:val="007C18CD"/>
    <w:rsid w:val="00CD7AD4"/>
    <w:rsid w:val="00ED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B9958-CCA4-4DC7-830D-CA35B916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7C18CD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7C18CD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7C18CD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7C18CD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7C18C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7C18C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7C18C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7C18CD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7C18CD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7C18CD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7C18CD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7C18CD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7C18CD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7C18C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7C18C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7C18CD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Bertold Baranyi</dc:creator>
  <cp:keywords/>
  <dc:description/>
  <cp:lastModifiedBy>Bertold Baranyi</cp:lastModifiedBy>
  <cp:revision>2</cp:revision>
  <dcterms:created xsi:type="dcterms:W3CDTF">2020-01-12T10:38:00Z</dcterms:created>
  <dcterms:modified xsi:type="dcterms:W3CDTF">2020-01-12T10:38:00Z</dcterms:modified>
</cp:coreProperties>
</file>